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06F8" w14:textId="5F5110AB" w:rsidR="00DE5CBB" w:rsidRDefault="00DE5CBB" w:rsidP="00DE5CBB">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r>
        <w:rPr>
          <w:rFonts w:ascii="Times New Roman" w:hAnsi="Times New Roman" w:cs="Times New Roman"/>
          <w:b/>
          <w:bCs/>
          <w:color w:val="78A22D"/>
          <w:sz w:val="28"/>
          <w:szCs w:val="28"/>
          <w:u w:val="single"/>
        </w:rPr>
        <w:t>Mandatory Template 1</w:t>
      </w:r>
      <w:r w:rsidRPr="005E28B2">
        <w:rPr>
          <w:rFonts w:ascii="Times New Roman" w:hAnsi="Times New Roman" w:cs="Times New Roman"/>
          <w:b/>
          <w:bCs/>
          <w:color w:val="78A22D"/>
          <w:sz w:val="28"/>
          <w:szCs w:val="28"/>
        </w:rPr>
        <w:t xml:space="preserve">: Child Safeguarding Statement </w:t>
      </w:r>
      <w:r>
        <w:rPr>
          <w:rFonts w:ascii="Times New Roman" w:hAnsi="Times New Roman" w:cs="Times New Roman"/>
          <w:b/>
          <w:bCs/>
          <w:color w:val="78A22D"/>
          <w:sz w:val="28"/>
          <w:szCs w:val="28"/>
        </w:rPr>
        <w:t>and Risk Assessment</w:t>
      </w:r>
      <w:bookmarkEnd w:id="0"/>
      <w:r>
        <w:rPr>
          <w:rFonts w:ascii="Times New Roman" w:hAnsi="Times New Roman" w:cs="Times New Roman"/>
          <w:b/>
          <w:bCs/>
          <w:color w:val="78A22D"/>
          <w:sz w:val="28"/>
          <w:szCs w:val="28"/>
        </w:rPr>
        <w:t>: Catherine McAuley NS</w:t>
      </w:r>
    </w:p>
    <w:p w14:paraId="625C45C9" w14:textId="77777777" w:rsidR="00DE5CBB" w:rsidRPr="005E28B2" w:rsidRDefault="00DE5CBB" w:rsidP="00DE5CBB">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14:paraId="08EE2D3A" w14:textId="0F7DF2E9" w:rsidR="00DE5CBB" w:rsidRDefault="00DE5CBB" w:rsidP="00DE5CBB">
      <w:pPr>
        <w:tabs>
          <w:tab w:val="left" w:pos="0"/>
        </w:tabs>
        <w:ind w:right="-688"/>
        <w:jc w:val="both"/>
        <w:rPr>
          <w:rFonts w:ascii="Times New Roman" w:hAnsi="Times New Roman" w:cs="Times New Roman"/>
        </w:rPr>
      </w:pPr>
      <w:r>
        <w:rPr>
          <w:rFonts w:ascii="Times New Roman" w:hAnsi="Times New Roman" w:cs="Times New Roman"/>
          <w:u w:val="single"/>
        </w:rPr>
        <w:t>Catherine McAuley NS</w:t>
      </w:r>
      <w:r w:rsidRPr="00552B89">
        <w:rPr>
          <w:rFonts w:ascii="Times New Roman" w:hAnsi="Times New Roman" w:cs="Times New Roman"/>
          <w:u w:val="single"/>
        </w:rPr>
        <w:t xml:space="preserve"> </w:t>
      </w:r>
      <w:r w:rsidRPr="00DE5CBB">
        <w:rPr>
          <w:rFonts w:ascii="Times New Roman" w:hAnsi="Times New Roman" w:cs="Times New Roman"/>
        </w:rPr>
        <w:t xml:space="preserve">is </w:t>
      </w:r>
      <w:r w:rsidRPr="00552B89">
        <w:rPr>
          <w:rFonts w:ascii="Times New Roman" w:hAnsi="Times New Roman" w:cs="Times New Roman"/>
        </w:rPr>
        <w:t xml:space="preserve">a </w:t>
      </w:r>
      <w:r>
        <w:rPr>
          <w:rFonts w:ascii="Times New Roman" w:hAnsi="Times New Roman" w:cs="Times New Roman"/>
        </w:rPr>
        <w:t xml:space="preserve">special </w:t>
      </w:r>
      <w:r w:rsidRPr="00552B89">
        <w:rPr>
          <w:rFonts w:ascii="Times New Roman" w:hAnsi="Times New Roman" w:cs="Times New Roman"/>
        </w:rPr>
        <w:t xml:space="preserve">school providing </w:t>
      </w:r>
      <w:r>
        <w:rPr>
          <w:rFonts w:ascii="Times New Roman" w:hAnsi="Times New Roman" w:cs="Times New Roman"/>
        </w:rPr>
        <w:t>primary specialised</w:t>
      </w:r>
      <w:r w:rsidRPr="00552B89">
        <w:rPr>
          <w:rFonts w:ascii="Times New Roman" w:hAnsi="Times New Roman" w:cs="Times New Roman"/>
        </w:rPr>
        <w:t xml:space="preserve"> education to pupils from </w:t>
      </w:r>
      <w:r>
        <w:rPr>
          <w:rFonts w:ascii="Times New Roman" w:hAnsi="Times New Roman" w:cs="Times New Roman"/>
        </w:rPr>
        <w:t>Second</w:t>
      </w:r>
      <w:r w:rsidRPr="00552B89">
        <w:rPr>
          <w:rFonts w:ascii="Times New Roman" w:hAnsi="Times New Roman" w:cs="Times New Roman"/>
        </w:rPr>
        <w:t xml:space="preserve"> to Sixth Class.</w:t>
      </w:r>
    </w:p>
    <w:p w14:paraId="3449D18E" w14:textId="2F97BBDA" w:rsidR="00DE5CBB" w:rsidRPr="00552B89" w:rsidRDefault="00DE5CBB" w:rsidP="00DE5CBB">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history="1">
        <w:r w:rsidRPr="00A106CD">
          <w:rPr>
            <w:rStyle w:val="Hyperlink"/>
            <w:rFonts w:ascii="Times New Roman" w:hAnsi="Times New Roman" w:cs="Times New Roman"/>
          </w:rPr>
          <w:t>Child Protection Procedures for Primary and Post Primary Schools (revised 2023)</w:t>
        </w:r>
      </w:hyperlink>
      <w:r>
        <w:rPr>
          <w:rFonts w:ascii="Times New Roman" w:hAnsi="Times New Roman" w:cs="Times New Roman"/>
        </w:rPr>
        <w:t xml:space="preserve"> and </w:t>
      </w:r>
      <w:hyperlink r:id="rId11"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the Board of Management of Catherine McAuley NS has agreed the Child Safeguarding Statement set out in this document.</w:t>
      </w:r>
    </w:p>
    <w:p w14:paraId="0EF8F301" w14:textId="77777777" w:rsidR="00DE5CBB" w:rsidRPr="00552B89" w:rsidRDefault="00DE5CBB" w:rsidP="00DE5CBB">
      <w:pPr>
        <w:tabs>
          <w:tab w:val="left" w:pos="0"/>
        </w:tabs>
        <w:spacing w:after="0"/>
        <w:ind w:left="720" w:right="-688"/>
        <w:contextualSpacing/>
        <w:jc w:val="both"/>
        <w:rPr>
          <w:rFonts w:ascii="Times New Roman" w:hAnsi="Times New Roman" w:cs="Times New Roman"/>
          <w:u w:val="single"/>
        </w:rPr>
      </w:pPr>
    </w:p>
    <w:p w14:paraId="7F8F2C99" w14:textId="77777777" w:rsidR="00DE5CBB" w:rsidRPr="00552B89"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Child Protection Procedures for Primary and Post Primary Schools</w:t>
      </w:r>
      <w:r w:rsidRPr="001C71E8">
        <w:rPr>
          <w:rFonts w:ascii="Times New Roman" w:hAnsi="Times New Roman" w:cs="Times New Roman"/>
          <w:i/>
          <w:color w:val="FF0000"/>
        </w:rPr>
        <w:t xml:space="preserve"> </w:t>
      </w:r>
      <w:r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2AEF579" w14:textId="77777777" w:rsidR="00DE5CBB" w:rsidRPr="00552B89" w:rsidRDefault="00DE5CBB" w:rsidP="00DE5CBB">
      <w:pPr>
        <w:tabs>
          <w:tab w:val="left" w:pos="0"/>
        </w:tabs>
        <w:ind w:left="360" w:right="-688"/>
        <w:contextualSpacing/>
        <w:jc w:val="both"/>
        <w:rPr>
          <w:rFonts w:ascii="Times New Roman" w:hAnsi="Times New Roman" w:cs="Times New Roman"/>
        </w:rPr>
      </w:pPr>
    </w:p>
    <w:p w14:paraId="7D0C0197" w14:textId="7B92A1B7" w:rsidR="00DE5CBB" w:rsidRPr="00552B89"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00964011">
        <w:rPr>
          <w:rFonts w:ascii="Times New Roman" w:hAnsi="Times New Roman" w:cs="Times New Roman"/>
        </w:rPr>
        <w:t>Ciara McCauley</w:t>
      </w:r>
    </w:p>
    <w:p w14:paraId="50A5E781" w14:textId="77777777" w:rsidR="00DE5CBB" w:rsidRPr="00552B89" w:rsidRDefault="00DE5CBB" w:rsidP="00DE5CBB">
      <w:pPr>
        <w:ind w:left="720"/>
        <w:contextualSpacing/>
        <w:rPr>
          <w:rFonts w:ascii="Times New Roman" w:hAnsi="Times New Roman" w:cs="Times New Roman"/>
        </w:rPr>
      </w:pPr>
    </w:p>
    <w:p w14:paraId="07AF1E34" w14:textId="50716F46" w:rsidR="00DE5CBB"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Deputy Designated Liaison Person (Deputy </w:t>
      </w:r>
      <w:proofErr w:type="gramStart"/>
      <w:r w:rsidRPr="00552B89">
        <w:rPr>
          <w:rFonts w:ascii="Times New Roman" w:hAnsi="Times New Roman" w:cs="Times New Roman"/>
        </w:rPr>
        <w:t>DLP</w:t>
      </w:r>
      <w:r>
        <w:rPr>
          <w:rFonts w:ascii="Times New Roman" w:hAnsi="Times New Roman" w:cs="Times New Roman"/>
        </w:rPr>
        <w:t>)</w:t>
      </w:r>
      <w:r w:rsidRPr="00552B89">
        <w:rPr>
          <w:rFonts w:ascii="Times New Roman" w:hAnsi="Times New Roman" w:cs="Times New Roman"/>
        </w:rPr>
        <w:t xml:space="preserve"> </w:t>
      </w:r>
      <w:r w:rsidR="007C4ED9">
        <w:rPr>
          <w:rFonts w:ascii="Times New Roman" w:hAnsi="Times New Roman" w:cs="Times New Roman"/>
        </w:rPr>
        <w:t xml:space="preserve"> is</w:t>
      </w:r>
      <w:proofErr w:type="gramEnd"/>
      <w:r w:rsidR="007C4ED9">
        <w:rPr>
          <w:rFonts w:ascii="Times New Roman" w:hAnsi="Times New Roman" w:cs="Times New Roman"/>
        </w:rPr>
        <w:t xml:space="preserve"> </w:t>
      </w:r>
      <w:proofErr w:type="spellStart"/>
      <w:r w:rsidR="00964011">
        <w:rPr>
          <w:rFonts w:ascii="Times New Roman" w:hAnsi="Times New Roman" w:cs="Times New Roman"/>
        </w:rPr>
        <w:t>Fionnula</w:t>
      </w:r>
      <w:proofErr w:type="spellEnd"/>
      <w:r w:rsidR="00964011">
        <w:rPr>
          <w:rFonts w:ascii="Times New Roman" w:hAnsi="Times New Roman" w:cs="Times New Roman"/>
        </w:rPr>
        <w:t xml:space="preserve"> </w:t>
      </w:r>
      <w:proofErr w:type="spellStart"/>
      <w:r w:rsidR="00964011">
        <w:rPr>
          <w:rFonts w:ascii="Times New Roman" w:hAnsi="Times New Roman" w:cs="Times New Roman"/>
        </w:rPr>
        <w:t>Ní</w:t>
      </w:r>
      <w:proofErr w:type="spellEnd"/>
      <w:r w:rsidR="00964011">
        <w:rPr>
          <w:rFonts w:ascii="Times New Roman" w:hAnsi="Times New Roman" w:cs="Times New Roman"/>
        </w:rPr>
        <w:t xml:space="preserve"> </w:t>
      </w:r>
      <w:proofErr w:type="spellStart"/>
      <w:r w:rsidR="00964011">
        <w:rPr>
          <w:rFonts w:ascii="Times New Roman" w:hAnsi="Times New Roman" w:cs="Times New Roman"/>
        </w:rPr>
        <w:t>Chinnéide</w:t>
      </w:r>
      <w:proofErr w:type="spellEnd"/>
    </w:p>
    <w:p w14:paraId="6426584D" w14:textId="77777777" w:rsidR="00DE5CBB" w:rsidRDefault="00DE5CBB" w:rsidP="00DE5CBB">
      <w:pPr>
        <w:pStyle w:val="ListParagraph"/>
        <w:ind w:left="360"/>
        <w:rPr>
          <w:rFonts w:ascii="Times New Roman" w:hAnsi="Times New Roman" w:cs="Times New Roman"/>
        </w:rPr>
      </w:pPr>
    </w:p>
    <w:p w14:paraId="2E1670A5" w14:textId="5AA6CE12" w:rsidR="00DE5CBB" w:rsidRPr="00973554"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w:t>
      </w:r>
      <w:r>
        <w:rPr>
          <w:rFonts w:ascii="Times New Roman" w:hAnsi="Times New Roman" w:cs="Times New Roman"/>
        </w:rPr>
        <w:t xml:space="preserve">                        </w:t>
      </w:r>
      <w:r w:rsidR="00964011">
        <w:rPr>
          <w:rFonts w:ascii="Times New Roman" w:hAnsi="Times New Roman" w:cs="Times New Roman"/>
        </w:rPr>
        <w:t>Ciara McCauley</w:t>
      </w:r>
    </w:p>
    <w:p w14:paraId="2DEC2848" w14:textId="77777777" w:rsidR="00DE5CBB" w:rsidRPr="00552B89" w:rsidRDefault="00DE5CBB" w:rsidP="00DE5CBB">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w:t>
      </w:r>
      <w:r w:rsidRPr="00B050C3">
        <w:rPr>
          <w:rFonts w:ascii="Times New Roman" w:hAnsi="Times New Roman" w:cs="Times New Roman"/>
          <w:lang w:val="en-US"/>
        </w:rPr>
        <w:t>In a school setting the relevant person shall be the designated liaison person.</w:t>
      </w:r>
      <w:r w:rsidRPr="00973554">
        <w:rPr>
          <w:rFonts w:ascii="Times New Roman" w:hAnsi="Times New Roman" w:cs="Times New Roman"/>
        </w:rPr>
        <w:t xml:space="preserve">) </w:t>
      </w:r>
    </w:p>
    <w:p w14:paraId="57D230CA" w14:textId="77777777" w:rsidR="00DE5CBB" w:rsidRPr="00552B89" w:rsidRDefault="00DE5CBB" w:rsidP="00DE5CBB">
      <w:pPr>
        <w:tabs>
          <w:tab w:val="left" w:pos="0"/>
        </w:tabs>
        <w:spacing w:after="0" w:line="240" w:lineRule="auto"/>
        <w:ind w:left="360" w:right="-688"/>
        <w:contextualSpacing/>
        <w:jc w:val="both"/>
        <w:rPr>
          <w:rFonts w:ascii="Times New Roman" w:hAnsi="Times New Roman" w:cs="Times New Roman"/>
        </w:rPr>
      </w:pPr>
    </w:p>
    <w:p w14:paraId="35A69F08" w14:textId="77777777" w:rsidR="00DE5CBB" w:rsidRPr="00552B89"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542FD417" w14:textId="77777777" w:rsidR="00DE5CBB" w:rsidRPr="00552B89" w:rsidRDefault="00DE5CBB" w:rsidP="00DE5CBB">
      <w:pPr>
        <w:tabs>
          <w:tab w:val="left" w:pos="0"/>
        </w:tabs>
        <w:autoSpaceDE w:val="0"/>
        <w:autoSpaceDN w:val="0"/>
        <w:adjustRightInd w:val="0"/>
        <w:spacing w:after="0"/>
        <w:ind w:left="720" w:right="-688"/>
        <w:jc w:val="both"/>
        <w:rPr>
          <w:rFonts w:ascii="Times New Roman" w:hAnsi="Times New Roman" w:cs="Times New Roman"/>
        </w:rPr>
      </w:pPr>
    </w:p>
    <w:p w14:paraId="49E85C8F" w14:textId="77777777" w:rsidR="00DE5CBB" w:rsidRPr="00552B89" w:rsidRDefault="00DE5CBB" w:rsidP="00DE5C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233AA7F"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4320AE17"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57C38E2F"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04327526"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1EC4DEA4"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019DF706"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fully respect confidentiality requirements in dealing with child protection matters.</w:t>
      </w:r>
    </w:p>
    <w:p w14:paraId="241A528F" w14:textId="77777777" w:rsidR="00DE5CBB" w:rsidRPr="00552B89" w:rsidRDefault="00DE5CBB" w:rsidP="00DE5CBB">
      <w:pPr>
        <w:tabs>
          <w:tab w:val="left" w:pos="0"/>
          <w:tab w:val="num" w:pos="1440"/>
        </w:tabs>
        <w:spacing w:after="0"/>
        <w:ind w:left="1800" w:right="-688"/>
        <w:jc w:val="both"/>
        <w:rPr>
          <w:rFonts w:ascii="Times New Roman" w:hAnsi="Times New Roman" w:cs="Times New Roman"/>
        </w:rPr>
      </w:pPr>
    </w:p>
    <w:p w14:paraId="20DE0654" w14:textId="77777777" w:rsidR="00DE5CBB" w:rsidRPr="00552B89" w:rsidRDefault="00DE5CBB" w:rsidP="00DE5C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00A58359" w14:textId="77777777" w:rsidR="00DE5CBB" w:rsidRPr="00552B89"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8AC995A" w14:textId="77777777" w:rsidR="00DE5CBB" w:rsidRPr="00552B89" w:rsidRDefault="00DE5CBB" w:rsidP="00DE5CBB">
      <w:pPr>
        <w:tabs>
          <w:tab w:val="left" w:pos="0"/>
        </w:tabs>
        <w:spacing w:after="0"/>
        <w:ind w:right="-688"/>
        <w:jc w:val="both"/>
        <w:rPr>
          <w:rFonts w:ascii="Times New Roman" w:hAnsi="Times New Roman" w:cs="Times New Roman"/>
        </w:rPr>
      </w:pPr>
    </w:p>
    <w:p w14:paraId="4083F3BE"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1C71E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and to the relevant agreed disciplinary procedures for school staf</w:t>
      </w:r>
      <w:r>
        <w:rPr>
          <w:rFonts w:ascii="Times New Roman" w:hAnsi="Times New Roman" w:cs="Times New Roman"/>
        </w:rPr>
        <w:t xml:space="preserve">f which are published on the </w:t>
      </w:r>
      <w:hyperlink r:id="rId12"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Pr>
          <w:rFonts w:ascii="Times New Roman" w:hAnsi="Times New Roman" w:cs="Times New Roman"/>
        </w:rPr>
        <w:t xml:space="preserve"> </w:t>
      </w:r>
    </w:p>
    <w:p w14:paraId="212A85C9" w14:textId="77777777" w:rsidR="00DE5CBB" w:rsidRPr="00552B89" w:rsidRDefault="00DE5CBB" w:rsidP="00DE5CBB">
      <w:pPr>
        <w:tabs>
          <w:tab w:val="left" w:pos="0"/>
          <w:tab w:val="num" w:pos="2160"/>
        </w:tabs>
        <w:spacing w:after="0"/>
        <w:ind w:left="1080" w:right="-688"/>
        <w:jc w:val="both"/>
        <w:rPr>
          <w:rFonts w:ascii="Times New Roman" w:hAnsi="Times New Roman" w:cs="Times New Roman"/>
        </w:rPr>
      </w:pPr>
    </w:p>
    <w:p w14:paraId="775B279D"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3"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Pr>
          <w:rFonts w:ascii="Times New Roman" w:hAnsi="Times New Roman" w:cs="Times New Roman"/>
        </w:rPr>
        <w:t xml:space="preserve">t circulars published by the Department of Education and available on the </w:t>
      </w:r>
      <w:hyperlink r:id="rId14"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14:paraId="7F0BA9B1" w14:textId="77777777" w:rsidR="00DE5CBB" w:rsidRPr="00552B89" w:rsidRDefault="00DE5CBB" w:rsidP="00DE5CBB">
      <w:pPr>
        <w:tabs>
          <w:tab w:val="left" w:pos="0"/>
          <w:tab w:val="num" w:pos="2160"/>
        </w:tabs>
        <w:spacing w:after="0"/>
        <w:ind w:left="1080" w:right="-688"/>
        <w:jc w:val="both"/>
        <w:rPr>
          <w:rFonts w:ascii="Times New Roman" w:hAnsi="Times New Roman" w:cs="Times New Roman"/>
        </w:rPr>
      </w:pPr>
    </w:p>
    <w:p w14:paraId="7D79EEA6"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49C5402E" w14:textId="77777777" w:rsidR="00DE5CBB" w:rsidRPr="00552B89" w:rsidRDefault="00DE5CBB" w:rsidP="00DE5CBB">
      <w:pPr>
        <w:tabs>
          <w:tab w:val="left" w:pos="0"/>
          <w:tab w:val="num" w:pos="2160"/>
        </w:tabs>
        <w:spacing w:after="0"/>
        <w:ind w:left="1080" w:right="-688"/>
        <w:jc w:val="both"/>
        <w:rPr>
          <w:rFonts w:ascii="Times New Roman" w:hAnsi="Times New Roman" w:cs="Times New Roman"/>
        </w:rPr>
      </w:pPr>
    </w:p>
    <w:p w14:paraId="2F3BF184" w14:textId="77777777" w:rsidR="00DE5CBB" w:rsidRPr="00552B89" w:rsidRDefault="00DE5CBB" w:rsidP="00DE5CB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29AD0F66" w14:textId="77777777" w:rsidR="00DE5CBB" w:rsidRPr="00552B89" w:rsidRDefault="00DE5CBB" w:rsidP="00DE5CB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6F34899A" w14:textId="77777777" w:rsidR="00DE5CBB" w:rsidRPr="00552B89" w:rsidRDefault="00DE5CBB" w:rsidP="00DE5CB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4D8FD912" w14:textId="77777777" w:rsidR="00DE5CBB" w:rsidRPr="00552B89" w:rsidRDefault="00DE5CBB" w:rsidP="00DE5CB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228778C2" w14:textId="77777777" w:rsidR="00DE5CBB" w:rsidRPr="00552B89" w:rsidRDefault="00DE5CBB" w:rsidP="00DE5CB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42306F90" w14:textId="77777777" w:rsidR="00DE5CBB" w:rsidRPr="00552B89" w:rsidRDefault="00DE5CBB" w:rsidP="00DE5CBB">
      <w:pPr>
        <w:tabs>
          <w:tab w:val="left" w:pos="0"/>
          <w:tab w:val="num" w:pos="2160"/>
        </w:tabs>
        <w:spacing w:after="0"/>
        <w:ind w:left="1080" w:right="-688"/>
        <w:jc w:val="both"/>
        <w:rPr>
          <w:rFonts w:ascii="Times New Roman" w:hAnsi="Times New Roman" w:cs="Times New Roman"/>
        </w:rPr>
      </w:pPr>
    </w:p>
    <w:p w14:paraId="5734ACEB"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Pr="001C71E8">
        <w:rPr>
          <w:rFonts w:ascii="Times New Roman" w:hAnsi="Times New Roman" w:cs="Times New Roman"/>
          <w:i/>
        </w:rPr>
        <w:t>Child Protection Procedures for Primary and Post Primary Schools (revised 2023)</w:t>
      </w:r>
      <w:r w:rsidRPr="00552B89">
        <w:rPr>
          <w:rFonts w:ascii="Times New Roman" w:hAnsi="Times New Roman" w:cs="Times New Roman"/>
        </w:rPr>
        <w:t>, including in the case of registered teachers, those in relation to mandated reporting under the Children First Act 2015.</w:t>
      </w:r>
    </w:p>
    <w:p w14:paraId="1ADAA9C3" w14:textId="77777777" w:rsidR="00DE5CBB" w:rsidRPr="00552B89" w:rsidRDefault="00DE5CBB" w:rsidP="00DE5CBB">
      <w:pPr>
        <w:tabs>
          <w:tab w:val="left" w:pos="0"/>
          <w:tab w:val="num" w:pos="2160"/>
        </w:tabs>
        <w:spacing w:after="0"/>
        <w:ind w:right="-688"/>
        <w:jc w:val="both"/>
        <w:rPr>
          <w:rFonts w:ascii="Times New Roman" w:hAnsi="Times New Roman" w:cs="Times New Roman"/>
        </w:rPr>
      </w:pPr>
    </w:p>
    <w:p w14:paraId="51AF5104"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4DC3E29D" w14:textId="77777777" w:rsidR="00DE5CBB" w:rsidRPr="00552B89" w:rsidRDefault="00DE5CBB" w:rsidP="00DE5CBB">
      <w:pPr>
        <w:tabs>
          <w:tab w:val="left" w:pos="0"/>
          <w:tab w:val="num" w:pos="2160"/>
        </w:tabs>
        <w:spacing w:after="0"/>
        <w:ind w:left="1080" w:right="-688"/>
        <w:jc w:val="both"/>
        <w:rPr>
          <w:rFonts w:ascii="Times New Roman" w:hAnsi="Times New Roman" w:cs="Times New Roman"/>
        </w:rPr>
      </w:pPr>
    </w:p>
    <w:p w14:paraId="6ED98AE8"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Pr>
          <w:rFonts w:ascii="Times New Roman" w:hAnsi="Times New Roman" w:cs="Times New Roman"/>
        </w:rPr>
        <w:t xml:space="preserve">included with the Child Safeguarding Statement. </w:t>
      </w:r>
    </w:p>
    <w:p w14:paraId="2AB2D95F" w14:textId="77777777" w:rsidR="00DE5CBB" w:rsidRPr="00552B89" w:rsidRDefault="00DE5CBB" w:rsidP="00DE5CBB">
      <w:pPr>
        <w:tabs>
          <w:tab w:val="left" w:pos="0"/>
          <w:tab w:val="num" w:pos="2160"/>
        </w:tabs>
        <w:spacing w:after="0"/>
        <w:ind w:left="1080" w:right="-688"/>
        <w:jc w:val="both"/>
        <w:rPr>
          <w:rFonts w:ascii="Times New Roman" w:hAnsi="Times New Roman" w:cs="Times New Roman"/>
        </w:rPr>
      </w:pPr>
    </w:p>
    <w:p w14:paraId="2A49EB5A" w14:textId="77777777" w:rsidR="00DE5CBB" w:rsidRPr="00552B89" w:rsidRDefault="00DE5CBB" w:rsidP="00DE5CB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The various procedures referred to in this Statement can be accessed via the school’s websit</w:t>
      </w:r>
      <w:r>
        <w:rPr>
          <w:rFonts w:ascii="Times New Roman" w:hAnsi="Times New Roman" w:cs="Times New Roman"/>
        </w:rPr>
        <w:t xml:space="preserve">e, the </w:t>
      </w:r>
      <w:hyperlink r:id="rId15"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school.</w:t>
      </w:r>
    </w:p>
    <w:p w14:paraId="70D6AD5D" w14:textId="77777777" w:rsidR="00DE5CBB" w:rsidRPr="00552B89" w:rsidRDefault="00DE5CBB" w:rsidP="00DE5CBB">
      <w:pPr>
        <w:spacing w:after="0"/>
        <w:ind w:left="720"/>
        <w:contextualSpacing/>
        <w:rPr>
          <w:rFonts w:ascii="Times New Roman" w:hAnsi="Times New Roman" w:cs="Times New Roman"/>
        </w:rPr>
      </w:pPr>
    </w:p>
    <w:p w14:paraId="76C5C889" w14:textId="77777777" w:rsidR="00DE5CBB" w:rsidRPr="00552B89" w:rsidRDefault="00DE5CBB" w:rsidP="00DE5CBB">
      <w:pPr>
        <w:tabs>
          <w:tab w:val="left" w:pos="0"/>
        </w:tabs>
        <w:ind w:right="-688"/>
        <w:jc w:val="both"/>
        <w:rPr>
          <w:rFonts w:ascii="Times New Roman" w:hAnsi="Times New Roman" w:cs="Times New Roman"/>
        </w:rPr>
      </w:pPr>
      <w:r w:rsidRPr="00552B89">
        <w:rPr>
          <w:rFonts w:ascii="Times New Roman" w:hAnsi="Times New Roman" w:cs="Times New Roman"/>
          <w:b/>
        </w:rPr>
        <w:t>Note:</w:t>
      </w:r>
      <w:r>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Pr>
          <w:rFonts w:ascii="Times New Roman" w:hAnsi="Times New Roman" w:cs="Times New Roman"/>
        </w:rPr>
        <w:t xml:space="preserve"> </w:t>
      </w:r>
    </w:p>
    <w:p w14:paraId="1CAB246F" w14:textId="77777777" w:rsidR="00DE5CBB" w:rsidRPr="00552B89" w:rsidRDefault="00DE5CBB" w:rsidP="00DE5CBB">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6CA1891E" w14:textId="77777777" w:rsidR="00DE5CBB" w:rsidRPr="00552B89"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Pr>
          <w:rFonts w:ascii="Times New Roman" w:hAnsi="Times New Roman" w:cs="Times New Roman"/>
        </w:rPr>
        <w:t xml:space="preserve"> </w:t>
      </w:r>
    </w:p>
    <w:p w14:paraId="0C163917" w14:textId="77777777" w:rsidR="00DE5CBB" w:rsidRPr="00552B89" w:rsidRDefault="00DE5CBB" w:rsidP="00DE5CBB">
      <w:pPr>
        <w:tabs>
          <w:tab w:val="left" w:pos="0"/>
        </w:tabs>
        <w:ind w:left="360" w:right="-688"/>
        <w:contextualSpacing/>
        <w:jc w:val="both"/>
        <w:rPr>
          <w:rFonts w:ascii="Times New Roman" w:hAnsi="Times New Roman" w:cs="Times New Roman"/>
        </w:rPr>
      </w:pPr>
    </w:p>
    <w:p w14:paraId="4B98DE21" w14:textId="77777777" w:rsidR="00DE5CBB" w:rsidRPr="00552B89" w:rsidRDefault="00DE5CBB" w:rsidP="00DE5CBB">
      <w:pPr>
        <w:tabs>
          <w:tab w:val="left" w:pos="0"/>
        </w:tabs>
        <w:spacing w:after="0"/>
        <w:ind w:left="360" w:right="-688"/>
        <w:contextualSpacing/>
        <w:jc w:val="both"/>
        <w:rPr>
          <w:rFonts w:ascii="Times New Roman" w:hAnsi="Times New Roman" w:cs="Times New Roman"/>
        </w:rPr>
      </w:pPr>
    </w:p>
    <w:p w14:paraId="428E695C" w14:textId="77777777" w:rsidR="00DE5CBB" w:rsidRPr="00552B89" w:rsidRDefault="00DE5CBB" w:rsidP="00DE5CB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0A14E1DD" w14:textId="77777777" w:rsidR="004E7282" w:rsidRPr="00552B89" w:rsidRDefault="004E7282" w:rsidP="004E7282">
      <w:pPr>
        <w:tabs>
          <w:tab w:val="left" w:pos="0"/>
        </w:tabs>
        <w:ind w:right="-688"/>
        <w:jc w:val="both"/>
        <w:rPr>
          <w:rFonts w:ascii="Times New Roman" w:hAnsi="Times New Roman" w:cs="Times New Roman"/>
          <w:b/>
        </w:rPr>
      </w:pPr>
    </w:p>
    <w:p w14:paraId="5E299115" w14:textId="121ACBFB"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by the Board of Management on</w:t>
      </w:r>
      <w:r w:rsidR="00DE5CBB">
        <w:rPr>
          <w:rFonts w:ascii="Times New Roman" w:hAnsi="Times New Roman" w:cs="Times New Roman"/>
        </w:rPr>
        <w:tab/>
      </w:r>
      <w:r w:rsidR="00DE5CBB">
        <w:rPr>
          <w:rFonts w:ascii="Times New Roman" w:hAnsi="Times New Roman" w:cs="Times New Roman"/>
        </w:rPr>
        <w:tab/>
      </w:r>
      <w:r w:rsidR="00DE5CBB">
        <w:rPr>
          <w:rFonts w:ascii="Times New Roman" w:hAnsi="Times New Roman" w:cs="Times New Roman"/>
        </w:rPr>
        <w:tab/>
      </w:r>
      <w:r w:rsidR="00DE5CBB">
        <w:rPr>
          <w:rFonts w:ascii="Times New Roman" w:hAnsi="Times New Roman" w:cs="Times New Roman"/>
        </w:rPr>
        <w:tab/>
        <w:t xml:space="preserve">      Date</w:t>
      </w:r>
    </w:p>
    <w:p w14:paraId="7BAFBC80" w14:textId="7A82617D"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Board of Management on</w:t>
      </w:r>
      <w:r w:rsidR="00CA49A0">
        <w:rPr>
          <w:rFonts w:ascii="Times New Roman" w:hAnsi="Times New Roman" w:cs="Times New Roman"/>
        </w:rPr>
        <w:t xml:space="preserve">                                           </w:t>
      </w:r>
      <w:r w:rsidR="00DE5CBB">
        <w:rPr>
          <w:rFonts w:ascii="Times New Roman" w:hAnsi="Times New Roman" w:cs="Times New Roman"/>
        </w:rPr>
        <w:t xml:space="preserve"> M</w:t>
      </w:r>
      <w:r>
        <w:rPr>
          <w:rFonts w:ascii="Times New Roman" w:hAnsi="Times New Roman" w:cs="Times New Roman"/>
        </w:rPr>
        <w:t xml:space="preserve">ost recent review </w:t>
      </w:r>
      <w:r w:rsidRPr="00552B89">
        <w:rPr>
          <w:rFonts w:ascii="Times New Roman" w:hAnsi="Times New Roman" w:cs="Times New Roman"/>
        </w:rPr>
        <w:t>date</w:t>
      </w:r>
    </w:p>
    <w:p w14:paraId="1FDF6D98"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597C13B1"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080C6557" w14:textId="77777777"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5E986DA1" w14:textId="77777777"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14:paraId="18B2AE14" w14:textId="77777777"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19CD0105" w14:textId="77777777"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__________________________ </w:t>
      </w:r>
      <w:r w:rsidRPr="00552B89">
        <w:rPr>
          <w:rFonts w:ascii="Times New Roman" w:hAnsi="Times New Roman" w:cs="Times New Roman"/>
        </w:rPr>
        <w:tab/>
      </w:r>
      <w:r w:rsidRPr="00552B89">
        <w:rPr>
          <w:rFonts w:ascii="Times New Roman" w:hAnsi="Times New Roman" w:cs="Times New Roman"/>
        </w:rPr>
        <w:tab/>
        <w:t>Date:    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68ACE8C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4C6B94A1"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631B902"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4C93575F"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4B8BA297"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46E954D8" w14:textId="77777777" w:rsidR="002F368E" w:rsidRPr="005E28B2" w:rsidRDefault="002F368E" w:rsidP="002F368E">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14:paraId="0068C215" w14:textId="390E53E8"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CA49A0">
        <w:rPr>
          <w:rFonts w:ascii="Times New Roman" w:eastAsia="Times New Roman" w:hAnsi="Times New Roman" w:cs="Times New Roman"/>
          <w:b/>
          <w:bCs/>
          <w:color w:val="78A22D"/>
          <w:sz w:val="24"/>
          <w:szCs w:val="24"/>
          <w:lang w:val="en-GB" w:eastAsia="en-GB"/>
        </w:rPr>
        <w:t>Catherine McAuley NS 19705T</w:t>
      </w:r>
    </w:p>
    <w:p w14:paraId="4DEA4A6A" w14:textId="6E3B2853"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 xml:space="preserve">Child Protection Procedures for Primary and Post-Primary Schools </w:t>
      </w:r>
      <w:r w:rsidR="00413329">
        <w:rPr>
          <w:rFonts w:ascii="Times New Roman" w:hAnsi="Times New Roman" w:cs="Times New Roman"/>
          <w:i/>
        </w:rPr>
        <w:t>(revised 2023)</w:t>
      </w:r>
      <w:r w:rsidRPr="00552B89">
        <w:rPr>
          <w:rFonts w:ascii="Times New Roman" w:hAnsi="Times New Roman" w:cs="Times New Roman"/>
        </w:rPr>
        <w:t xml:space="preserve">, the following is the Written Risk Assessment of </w:t>
      </w:r>
      <w:r w:rsidR="00CA49A0">
        <w:rPr>
          <w:rFonts w:ascii="Times New Roman" w:hAnsi="Times New Roman" w:cs="Times New Roman"/>
        </w:rPr>
        <w:t>Catherine McAuley NS.</w:t>
      </w:r>
      <w:r w:rsidRPr="00552B89">
        <w:rPr>
          <w:rFonts w:ascii="Times New Roman" w:hAnsi="Times New Roman" w:cs="Times New Roman"/>
        </w:rPr>
        <w:t xml:space="preserve">     </w:t>
      </w:r>
    </w:p>
    <w:p w14:paraId="3035937C" w14:textId="77777777" w:rsidR="002F368E" w:rsidRDefault="002F368E"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4248"/>
        <w:gridCol w:w="4819"/>
        <w:gridCol w:w="4962"/>
      </w:tblGrid>
      <w:tr w:rsidR="002D0444" w14:paraId="66120661" w14:textId="77777777" w:rsidTr="00DF4812">
        <w:tc>
          <w:tcPr>
            <w:tcW w:w="4248" w:type="dxa"/>
          </w:tcPr>
          <w:p w14:paraId="1267CF25" w14:textId="77777777" w:rsidR="002D0444" w:rsidRPr="002D0444" w:rsidRDefault="002D0444" w:rsidP="002D0444">
            <w:pPr>
              <w:pStyle w:val="ListParagraph"/>
              <w:rPr>
                <w:rFonts w:ascii="Times New Roman" w:hAnsi="Times New Roman" w:cs="Times New Roman"/>
              </w:rPr>
            </w:pPr>
          </w:p>
          <w:p w14:paraId="338282C7" w14:textId="77777777" w:rsidR="002D0444" w:rsidRPr="002D0444"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tc>
        <w:tc>
          <w:tcPr>
            <w:tcW w:w="4819" w:type="dxa"/>
          </w:tcPr>
          <w:p w14:paraId="30DFD8F2" w14:textId="77777777" w:rsidR="002D0444" w:rsidRDefault="002D0444" w:rsidP="002D0444">
            <w:pPr>
              <w:ind w:right="-188"/>
              <w:jc w:val="both"/>
              <w:rPr>
                <w:rFonts w:ascii="Times New Roman" w:hAnsi="Times New Roman" w:cs="Times New Roman"/>
              </w:rPr>
            </w:pPr>
          </w:p>
          <w:p w14:paraId="16928ECA" w14:textId="77777777"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14:paraId="0F7C8AD1" w14:textId="77777777" w:rsidR="002D0444" w:rsidRDefault="002D0444" w:rsidP="002D0444">
            <w:pPr>
              <w:pStyle w:val="ListParagraph"/>
              <w:ind w:left="284"/>
              <w:rPr>
                <w:rFonts w:ascii="Times New Roman" w:hAnsi="Times New Roman" w:cs="Times New Roman"/>
              </w:rPr>
            </w:pPr>
          </w:p>
        </w:tc>
        <w:tc>
          <w:tcPr>
            <w:tcW w:w="4962" w:type="dxa"/>
          </w:tcPr>
          <w:p w14:paraId="37E62694" w14:textId="77777777" w:rsidR="002D0444" w:rsidRDefault="002D0444" w:rsidP="002D0444">
            <w:pPr>
              <w:pStyle w:val="ListParagraph"/>
              <w:ind w:left="398"/>
              <w:rPr>
                <w:rFonts w:ascii="Times New Roman" w:hAnsi="Times New Roman" w:cs="Times New Roman"/>
                <w:b/>
              </w:rPr>
            </w:pPr>
          </w:p>
          <w:p w14:paraId="1362CD84" w14:textId="77777777"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14:paraId="5072FAF2" w14:textId="77777777" w:rsidR="002D0444" w:rsidRDefault="002D0444" w:rsidP="002F368E">
            <w:pPr>
              <w:rPr>
                <w:rFonts w:ascii="Times New Roman" w:hAnsi="Times New Roman" w:cs="Times New Roman"/>
              </w:rPr>
            </w:pPr>
          </w:p>
        </w:tc>
      </w:tr>
      <w:tr w:rsidR="00793465" w14:paraId="2D384686" w14:textId="77777777" w:rsidTr="00DF4812">
        <w:tc>
          <w:tcPr>
            <w:tcW w:w="4248" w:type="dxa"/>
            <w:shd w:val="clear" w:color="auto" w:fill="auto"/>
          </w:tcPr>
          <w:p w14:paraId="2815BABC" w14:textId="77777777" w:rsidR="00793465" w:rsidRDefault="00793465" w:rsidP="00793465">
            <w:pPr>
              <w:rPr>
                <w:rFonts w:ascii="Arial" w:hAnsi="Arial" w:cs="Arial"/>
                <w:lang w:val="en-GB"/>
              </w:rPr>
            </w:pPr>
            <w:r w:rsidRPr="00172E66">
              <w:rPr>
                <w:rFonts w:ascii="Arial" w:hAnsi="Arial" w:cs="Arial"/>
                <w:lang w:val="en-GB"/>
              </w:rPr>
              <w:t>Training of school personnel in Child Protection matters</w:t>
            </w:r>
          </w:p>
          <w:p w14:paraId="56F9A282" w14:textId="77777777" w:rsidR="00793465" w:rsidRDefault="00793465" w:rsidP="00793465">
            <w:pPr>
              <w:rPr>
                <w:rFonts w:ascii="Times New Roman" w:hAnsi="Times New Roman" w:cs="Times New Roman"/>
              </w:rPr>
            </w:pPr>
          </w:p>
          <w:p w14:paraId="3AFA4353" w14:textId="77777777" w:rsidR="00793465" w:rsidRDefault="00793465" w:rsidP="00793465">
            <w:pPr>
              <w:rPr>
                <w:rFonts w:ascii="Times New Roman" w:hAnsi="Times New Roman" w:cs="Times New Roman"/>
              </w:rPr>
            </w:pPr>
          </w:p>
          <w:p w14:paraId="4430B64E" w14:textId="77777777" w:rsidR="00793465" w:rsidRDefault="00793465" w:rsidP="00793465">
            <w:pPr>
              <w:rPr>
                <w:rFonts w:ascii="Times New Roman" w:hAnsi="Times New Roman" w:cs="Times New Roman"/>
              </w:rPr>
            </w:pPr>
          </w:p>
          <w:p w14:paraId="63EE02CF" w14:textId="77777777" w:rsidR="00793465" w:rsidRDefault="00793465" w:rsidP="00793465">
            <w:pPr>
              <w:rPr>
                <w:rFonts w:ascii="Times New Roman" w:hAnsi="Times New Roman" w:cs="Times New Roman"/>
              </w:rPr>
            </w:pPr>
          </w:p>
          <w:p w14:paraId="46533376" w14:textId="0CDFAEF4" w:rsidR="00793465" w:rsidRDefault="00793465" w:rsidP="00793465">
            <w:pPr>
              <w:rPr>
                <w:rFonts w:ascii="Times New Roman" w:hAnsi="Times New Roman" w:cs="Times New Roman"/>
              </w:rPr>
            </w:pPr>
          </w:p>
        </w:tc>
        <w:tc>
          <w:tcPr>
            <w:tcW w:w="4819" w:type="dxa"/>
            <w:shd w:val="clear" w:color="auto" w:fill="auto"/>
          </w:tcPr>
          <w:p w14:paraId="2D21B32C" w14:textId="29268447" w:rsidR="00793465" w:rsidRDefault="00793465" w:rsidP="00793465">
            <w:pPr>
              <w:rPr>
                <w:rFonts w:ascii="Times New Roman" w:hAnsi="Times New Roman" w:cs="Times New Roman"/>
              </w:rPr>
            </w:pPr>
            <w:r>
              <w:rPr>
                <w:rFonts w:ascii="Arial" w:hAnsi="Arial" w:cs="Arial"/>
                <w:lang w:val="en-GB"/>
              </w:rPr>
              <w:t>Risk level: high. Personnel not recognising or reporting suspected abuse</w:t>
            </w:r>
            <w:r w:rsidRPr="00172E66">
              <w:rPr>
                <w:rFonts w:ascii="Arial" w:hAnsi="Arial" w:cs="Arial"/>
                <w:lang w:val="en-GB"/>
              </w:rPr>
              <w:t xml:space="preserve"> promptly</w:t>
            </w:r>
          </w:p>
        </w:tc>
        <w:tc>
          <w:tcPr>
            <w:tcW w:w="4962" w:type="dxa"/>
            <w:shd w:val="clear" w:color="auto" w:fill="auto"/>
          </w:tcPr>
          <w:p w14:paraId="3470BA61" w14:textId="77777777" w:rsidR="00793465" w:rsidRPr="00172E66" w:rsidRDefault="00793465" w:rsidP="00793465">
            <w:pPr>
              <w:rPr>
                <w:rFonts w:ascii="Arial" w:hAnsi="Arial" w:cs="Arial"/>
                <w:lang w:val="en-GB"/>
              </w:rPr>
            </w:pPr>
            <w:r w:rsidRPr="00172E66">
              <w:rPr>
                <w:rFonts w:ascii="Arial" w:hAnsi="Arial" w:cs="Arial"/>
                <w:lang w:val="en-GB"/>
              </w:rPr>
              <w:t>Child Safeguarding Statement &amp; DES procedures made available to all staff</w:t>
            </w:r>
          </w:p>
          <w:p w14:paraId="00E35B75" w14:textId="33F2BA73" w:rsidR="00793465" w:rsidRPr="00793465" w:rsidRDefault="00793465" w:rsidP="00793465">
            <w:pPr>
              <w:rPr>
                <w:rFonts w:ascii="Arial" w:hAnsi="Arial" w:cs="Arial"/>
                <w:lang w:val="en-GB"/>
              </w:rPr>
            </w:pPr>
            <w:r>
              <w:rPr>
                <w:rFonts w:ascii="Arial" w:hAnsi="Arial" w:cs="Arial"/>
                <w:lang w:val="en-GB"/>
              </w:rPr>
              <w:t xml:space="preserve">All Staff have completed </w:t>
            </w:r>
            <w:proofErr w:type="spellStart"/>
            <w:r w:rsidRPr="00172E66">
              <w:rPr>
                <w:rFonts w:ascii="Arial" w:hAnsi="Arial" w:cs="Arial"/>
                <w:lang w:val="en-GB"/>
              </w:rPr>
              <w:t>T</w:t>
            </w:r>
            <w:r>
              <w:rPr>
                <w:rFonts w:ascii="Arial" w:hAnsi="Arial" w:cs="Arial"/>
                <w:lang w:val="en-GB"/>
              </w:rPr>
              <w:t>usla</w:t>
            </w:r>
            <w:proofErr w:type="spellEnd"/>
            <w:r>
              <w:rPr>
                <w:rFonts w:ascii="Arial" w:hAnsi="Arial" w:cs="Arial"/>
                <w:lang w:val="en-GB"/>
              </w:rPr>
              <w:t xml:space="preserve"> training module.  </w:t>
            </w:r>
            <w:r w:rsidRPr="00172E66">
              <w:rPr>
                <w:rFonts w:ascii="Arial" w:hAnsi="Arial" w:cs="Arial"/>
                <w:lang w:val="en-GB"/>
              </w:rPr>
              <w:t xml:space="preserve">BOM </w:t>
            </w:r>
            <w:r>
              <w:rPr>
                <w:rFonts w:ascii="Arial" w:hAnsi="Arial" w:cs="Arial"/>
                <w:lang w:val="en-GB"/>
              </w:rPr>
              <w:t>members have attended Patron-held training.</w:t>
            </w:r>
          </w:p>
        </w:tc>
      </w:tr>
      <w:tr w:rsidR="009D61C7" w14:paraId="7232B763" w14:textId="77777777" w:rsidTr="000855F8">
        <w:tc>
          <w:tcPr>
            <w:tcW w:w="4248" w:type="dxa"/>
          </w:tcPr>
          <w:p w14:paraId="1FA480DC" w14:textId="77777777" w:rsidR="009D61C7" w:rsidRDefault="009D61C7" w:rsidP="001B15C1">
            <w:pPr>
              <w:rPr>
                <w:rFonts w:ascii="Arial" w:hAnsi="Arial" w:cs="Arial"/>
                <w:lang w:val="en-GB"/>
              </w:rPr>
            </w:pPr>
            <w:r w:rsidRPr="00172E66">
              <w:rPr>
                <w:rFonts w:ascii="Arial" w:hAnsi="Arial" w:cs="Arial"/>
                <w:lang w:val="en-GB"/>
              </w:rPr>
              <w:t>One</w:t>
            </w:r>
            <w:r>
              <w:rPr>
                <w:rFonts w:ascii="Arial" w:hAnsi="Arial" w:cs="Arial"/>
                <w:lang w:val="en-GB"/>
              </w:rPr>
              <w:t>/group</w:t>
            </w:r>
            <w:r w:rsidRPr="00172E66">
              <w:rPr>
                <w:rFonts w:ascii="Arial" w:hAnsi="Arial" w:cs="Arial"/>
                <w:lang w:val="en-GB"/>
              </w:rPr>
              <w:t xml:space="preserve"> to one teaching</w:t>
            </w:r>
          </w:p>
          <w:p w14:paraId="0741134D" w14:textId="59B8BFD7" w:rsidR="009D61C7" w:rsidRPr="00172E66" w:rsidRDefault="009D61C7" w:rsidP="00793465">
            <w:pPr>
              <w:rPr>
                <w:rFonts w:ascii="Arial" w:hAnsi="Arial" w:cs="Arial"/>
                <w:lang w:val="en-GB"/>
              </w:rPr>
            </w:pPr>
          </w:p>
        </w:tc>
        <w:tc>
          <w:tcPr>
            <w:tcW w:w="4819" w:type="dxa"/>
          </w:tcPr>
          <w:p w14:paraId="668E2918" w14:textId="04F04507" w:rsidR="009D61C7" w:rsidRDefault="009D61C7" w:rsidP="00793465">
            <w:pPr>
              <w:rPr>
                <w:rFonts w:ascii="Arial" w:hAnsi="Arial" w:cs="Arial"/>
                <w:lang w:val="en-GB"/>
              </w:rPr>
            </w:pPr>
            <w:r>
              <w:rPr>
                <w:rFonts w:ascii="Arial" w:hAnsi="Arial" w:cs="Arial"/>
                <w:lang w:val="en-GB"/>
              </w:rPr>
              <w:t>Risk level: Medium. S</w:t>
            </w:r>
            <w:r w:rsidRPr="00172E66">
              <w:rPr>
                <w:rFonts w:ascii="Arial" w:hAnsi="Arial" w:cs="Arial"/>
                <w:lang w:val="en-GB"/>
              </w:rPr>
              <w:t>chool personnel</w:t>
            </w:r>
            <w:r>
              <w:rPr>
                <w:rFonts w:ascii="Arial" w:hAnsi="Arial" w:cs="Arial"/>
                <w:lang w:val="en-GB"/>
              </w:rPr>
              <w:t xml:space="preserve">/other children at risk </w:t>
            </w:r>
          </w:p>
        </w:tc>
        <w:tc>
          <w:tcPr>
            <w:tcW w:w="4962" w:type="dxa"/>
          </w:tcPr>
          <w:p w14:paraId="1094CD80" w14:textId="77777777" w:rsidR="009D61C7" w:rsidRPr="00172E66" w:rsidRDefault="009D61C7" w:rsidP="001B15C1">
            <w:pPr>
              <w:rPr>
                <w:rFonts w:ascii="Arial" w:hAnsi="Arial" w:cs="Arial"/>
                <w:lang w:val="en-GB"/>
              </w:rPr>
            </w:pPr>
            <w:r>
              <w:rPr>
                <w:rFonts w:ascii="Arial" w:hAnsi="Arial" w:cs="Arial"/>
                <w:lang w:val="en-GB"/>
              </w:rPr>
              <w:t>School procedures for 1:1/group teaching;</w:t>
            </w:r>
          </w:p>
          <w:p w14:paraId="379C6491" w14:textId="77777777" w:rsidR="009D61C7" w:rsidRDefault="009D61C7" w:rsidP="001B15C1">
            <w:pPr>
              <w:rPr>
                <w:rFonts w:ascii="Arial" w:hAnsi="Arial" w:cs="Arial"/>
                <w:lang w:val="en-GB"/>
              </w:rPr>
            </w:pPr>
            <w:r w:rsidRPr="00172E66">
              <w:rPr>
                <w:rFonts w:ascii="Arial" w:hAnsi="Arial" w:cs="Arial"/>
                <w:lang w:val="en-GB"/>
              </w:rPr>
              <w:t>Tabl</w:t>
            </w:r>
            <w:r>
              <w:rPr>
                <w:rFonts w:ascii="Arial" w:hAnsi="Arial" w:cs="Arial"/>
                <w:lang w:val="en-GB"/>
              </w:rPr>
              <w:t xml:space="preserve">e </w:t>
            </w:r>
            <w:r w:rsidRPr="00172E66">
              <w:rPr>
                <w:rFonts w:ascii="Arial" w:hAnsi="Arial" w:cs="Arial"/>
                <w:lang w:val="en-GB"/>
              </w:rPr>
              <w:t>between teacher and pupil</w:t>
            </w:r>
            <w:r>
              <w:rPr>
                <w:rFonts w:ascii="Arial" w:hAnsi="Arial" w:cs="Arial"/>
                <w:lang w:val="en-GB"/>
              </w:rPr>
              <w:t>, g</w:t>
            </w:r>
            <w:r w:rsidRPr="00172E66">
              <w:rPr>
                <w:rFonts w:ascii="Arial" w:hAnsi="Arial" w:cs="Arial"/>
                <w:lang w:val="en-GB"/>
              </w:rPr>
              <w:t>lass in window</w:t>
            </w:r>
            <w:r>
              <w:rPr>
                <w:rFonts w:ascii="Arial" w:hAnsi="Arial" w:cs="Arial"/>
                <w:lang w:val="en-GB"/>
              </w:rPr>
              <w:t>, door open etc.</w:t>
            </w:r>
          </w:p>
          <w:p w14:paraId="05CAE9F1" w14:textId="77777777" w:rsidR="009D61C7" w:rsidRDefault="009D61C7" w:rsidP="001B15C1">
            <w:pPr>
              <w:rPr>
                <w:rFonts w:ascii="Arial" w:hAnsi="Arial" w:cs="Arial"/>
                <w:lang w:val="en-GB"/>
              </w:rPr>
            </w:pPr>
            <w:r>
              <w:rPr>
                <w:rFonts w:ascii="Arial" w:hAnsi="Arial" w:cs="Arial"/>
                <w:lang w:val="en-GB"/>
              </w:rPr>
              <w:t>For the sensory room this may involve the door remaining open.</w:t>
            </w:r>
          </w:p>
          <w:p w14:paraId="76CB596E" w14:textId="77777777" w:rsidR="009D61C7" w:rsidRPr="00172E66" w:rsidRDefault="009D61C7" w:rsidP="00793465">
            <w:pPr>
              <w:rPr>
                <w:rFonts w:ascii="Arial" w:hAnsi="Arial" w:cs="Arial"/>
                <w:lang w:val="en-GB"/>
              </w:rPr>
            </w:pPr>
          </w:p>
        </w:tc>
      </w:tr>
      <w:tr w:rsidR="009D61C7" w:rsidRPr="00172E66" w14:paraId="3A8673BC" w14:textId="77777777" w:rsidTr="00DF4812">
        <w:trPr>
          <w:trHeight w:val="704"/>
        </w:trPr>
        <w:tc>
          <w:tcPr>
            <w:tcW w:w="4248" w:type="dxa"/>
          </w:tcPr>
          <w:p w14:paraId="547D7F2B" w14:textId="77777777" w:rsidR="009D61C7" w:rsidRDefault="009D61C7" w:rsidP="001B15C1">
            <w:pPr>
              <w:rPr>
                <w:rFonts w:ascii="Arial" w:hAnsi="Arial" w:cs="Arial"/>
                <w:lang w:val="en-GB"/>
              </w:rPr>
            </w:pPr>
            <w:r w:rsidRPr="00172E66">
              <w:rPr>
                <w:rFonts w:ascii="Arial" w:hAnsi="Arial" w:cs="Arial"/>
                <w:lang w:val="en-GB"/>
              </w:rPr>
              <w:t>Care of children with special needs, including intimate care needs</w:t>
            </w:r>
          </w:p>
          <w:p w14:paraId="6D846C6F" w14:textId="77777777" w:rsidR="009D61C7" w:rsidRDefault="009D61C7" w:rsidP="001B15C1">
            <w:pPr>
              <w:rPr>
                <w:rFonts w:ascii="Arial" w:hAnsi="Arial" w:cs="Arial"/>
                <w:lang w:val="en-GB"/>
              </w:rPr>
            </w:pPr>
          </w:p>
          <w:p w14:paraId="0C40DA09" w14:textId="77777777" w:rsidR="009D61C7" w:rsidRDefault="009D61C7" w:rsidP="001B15C1">
            <w:pPr>
              <w:rPr>
                <w:rFonts w:ascii="Arial" w:hAnsi="Arial" w:cs="Arial"/>
                <w:lang w:val="en-GB"/>
              </w:rPr>
            </w:pPr>
          </w:p>
          <w:p w14:paraId="79BE96CC" w14:textId="0097B847" w:rsidR="009D61C7" w:rsidRPr="00172E66" w:rsidRDefault="009D61C7" w:rsidP="001B15C1">
            <w:pPr>
              <w:rPr>
                <w:rFonts w:ascii="Arial" w:hAnsi="Arial" w:cs="Arial"/>
                <w:lang w:val="en-GB"/>
              </w:rPr>
            </w:pPr>
          </w:p>
        </w:tc>
        <w:tc>
          <w:tcPr>
            <w:tcW w:w="4819" w:type="dxa"/>
          </w:tcPr>
          <w:p w14:paraId="1FABF770" w14:textId="2A47FE4D" w:rsidR="009D61C7" w:rsidRPr="00172E66" w:rsidRDefault="009D61C7" w:rsidP="001B15C1">
            <w:pPr>
              <w:rPr>
                <w:rFonts w:ascii="Arial" w:hAnsi="Arial" w:cs="Arial"/>
                <w:lang w:val="en-GB"/>
              </w:rPr>
            </w:pPr>
            <w:r>
              <w:rPr>
                <w:rFonts w:ascii="Arial" w:hAnsi="Arial" w:cs="Arial"/>
                <w:lang w:val="en-GB"/>
              </w:rPr>
              <w:t>Risk level: High. S</w:t>
            </w:r>
            <w:r w:rsidRPr="00172E66">
              <w:rPr>
                <w:rFonts w:ascii="Arial" w:hAnsi="Arial" w:cs="Arial"/>
                <w:lang w:val="en-GB"/>
              </w:rPr>
              <w:t>chool personnel</w:t>
            </w:r>
            <w:r>
              <w:rPr>
                <w:rFonts w:ascii="Arial" w:hAnsi="Arial" w:cs="Arial"/>
                <w:lang w:val="en-GB"/>
              </w:rPr>
              <w:t xml:space="preserve">, child requiring support. </w:t>
            </w:r>
          </w:p>
        </w:tc>
        <w:tc>
          <w:tcPr>
            <w:tcW w:w="4962" w:type="dxa"/>
          </w:tcPr>
          <w:p w14:paraId="7459F7DB" w14:textId="26F3A9F7" w:rsidR="009D61C7" w:rsidRPr="00172E66" w:rsidRDefault="009D61C7" w:rsidP="001B15C1">
            <w:pPr>
              <w:rPr>
                <w:rFonts w:ascii="Arial" w:hAnsi="Arial" w:cs="Arial"/>
                <w:lang w:val="en-GB"/>
              </w:rPr>
            </w:pPr>
            <w:r>
              <w:rPr>
                <w:rFonts w:ascii="Arial" w:hAnsi="Arial" w:cs="Arial"/>
                <w:lang w:val="en-GB"/>
              </w:rPr>
              <w:t>Procedures on</w:t>
            </w:r>
            <w:r w:rsidRPr="00172E66">
              <w:rPr>
                <w:rFonts w:ascii="Arial" w:hAnsi="Arial" w:cs="Arial"/>
                <w:lang w:val="en-GB"/>
              </w:rPr>
              <w:t xml:space="preserve"> intimate care</w:t>
            </w:r>
            <w:r>
              <w:rPr>
                <w:rFonts w:ascii="Arial" w:hAnsi="Arial" w:cs="Arial"/>
                <w:lang w:val="en-GB"/>
              </w:rPr>
              <w:t xml:space="preserve"> for students with additional needs (same procedures as per former Child Protection policy) requirement for two adults to provide such support.</w:t>
            </w:r>
          </w:p>
        </w:tc>
      </w:tr>
      <w:tr w:rsidR="009D61C7" w:rsidRPr="00172E66" w14:paraId="5994A512" w14:textId="77777777" w:rsidTr="00DF4812">
        <w:trPr>
          <w:trHeight w:val="704"/>
        </w:trPr>
        <w:tc>
          <w:tcPr>
            <w:tcW w:w="4248" w:type="dxa"/>
          </w:tcPr>
          <w:p w14:paraId="4EC90F89" w14:textId="6CCC21F9" w:rsidR="009D61C7" w:rsidRPr="00172E66" w:rsidRDefault="009D61C7" w:rsidP="007B47DF">
            <w:pPr>
              <w:tabs>
                <w:tab w:val="left" w:pos="3084"/>
              </w:tabs>
              <w:rPr>
                <w:rFonts w:ascii="Arial" w:hAnsi="Arial" w:cs="Arial"/>
                <w:lang w:val="en-GB"/>
              </w:rPr>
            </w:pPr>
            <w:r>
              <w:rPr>
                <w:rFonts w:ascii="Arial" w:hAnsi="Arial" w:cs="Arial"/>
                <w:lang w:val="en-GB"/>
              </w:rPr>
              <w:t>Swimming Lessons</w:t>
            </w:r>
          </w:p>
        </w:tc>
        <w:tc>
          <w:tcPr>
            <w:tcW w:w="4819" w:type="dxa"/>
          </w:tcPr>
          <w:p w14:paraId="1265C879" w14:textId="32A2AD25" w:rsidR="009D61C7" w:rsidRPr="00172E66" w:rsidRDefault="009D61C7" w:rsidP="001B15C1">
            <w:pPr>
              <w:rPr>
                <w:rFonts w:ascii="Arial" w:hAnsi="Arial" w:cs="Arial"/>
                <w:lang w:val="en-GB"/>
              </w:rPr>
            </w:pPr>
            <w:r>
              <w:rPr>
                <w:rFonts w:ascii="Arial" w:hAnsi="Arial" w:cs="Arial"/>
                <w:lang w:val="en-GB"/>
              </w:rPr>
              <w:t>Risk level: High</w:t>
            </w:r>
          </w:p>
        </w:tc>
        <w:tc>
          <w:tcPr>
            <w:tcW w:w="4962" w:type="dxa"/>
          </w:tcPr>
          <w:p w14:paraId="65C88B4B" w14:textId="06E9A855" w:rsidR="009D61C7" w:rsidRPr="00172E66" w:rsidRDefault="009D61C7" w:rsidP="001B15C1">
            <w:pPr>
              <w:rPr>
                <w:rFonts w:ascii="Arial" w:hAnsi="Arial" w:cs="Arial"/>
                <w:lang w:val="en-GB"/>
              </w:rPr>
            </w:pPr>
            <w:r>
              <w:rPr>
                <w:rFonts w:ascii="Arial" w:hAnsi="Arial" w:cs="Arial"/>
                <w:lang w:val="en-GB"/>
              </w:rPr>
              <w:t>Close supervision in the walk to/from and throughout the time in the pool</w:t>
            </w:r>
            <w:r w:rsidR="00A93B83">
              <w:rPr>
                <w:rFonts w:ascii="Arial" w:hAnsi="Arial" w:cs="Arial"/>
                <w:lang w:val="en-GB"/>
              </w:rPr>
              <w:t xml:space="preserve">, especially if using common/shared areas. </w:t>
            </w:r>
          </w:p>
        </w:tc>
      </w:tr>
      <w:tr w:rsidR="009D61C7" w:rsidRPr="00172E66" w14:paraId="428871EE" w14:textId="77777777" w:rsidTr="00DF4812">
        <w:trPr>
          <w:trHeight w:val="704"/>
        </w:trPr>
        <w:tc>
          <w:tcPr>
            <w:tcW w:w="4248" w:type="dxa"/>
          </w:tcPr>
          <w:p w14:paraId="5463D7F6" w14:textId="77777777" w:rsidR="009D61C7" w:rsidRDefault="009D61C7" w:rsidP="001B15C1">
            <w:pPr>
              <w:rPr>
                <w:rFonts w:ascii="Arial" w:hAnsi="Arial" w:cs="Arial"/>
                <w:lang w:val="en-GB"/>
              </w:rPr>
            </w:pPr>
            <w:r w:rsidRPr="00172E66">
              <w:rPr>
                <w:rFonts w:ascii="Arial" w:hAnsi="Arial" w:cs="Arial"/>
                <w:lang w:val="en-GB"/>
              </w:rPr>
              <w:lastRenderedPageBreak/>
              <w:t>Toilet areas</w:t>
            </w:r>
            <w:r>
              <w:rPr>
                <w:rFonts w:ascii="Arial" w:hAnsi="Arial" w:cs="Arial"/>
                <w:lang w:val="en-GB"/>
              </w:rPr>
              <w:t>, including student use of bathrooms during yard time</w:t>
            </w:r>
          </w:p>
          <w:p w14:paraId="1560CCE4" w14:textId="77777777" w:rsidR="009D61C7" w:rsidRDefault="009D61C7" w:rsidP="001B15C1">
            <w:pPr>
              <w:rPr>
                <w:rFonts w:ascii="Arial" w:hAnsi="Arial" w:cs="Arial"/>
                <w:lang w:val="en-GB"/>
              </w:rPr>
            </w:pPr>
          </w:p>
          <w:p w14:paraId="3DA0F61C" w14:textId="77777777" w:rsidR="009D61C7" w:rsidRDefault="009D61C7" w:rsidP="001B15C1">
            <w:pPr>
              <w:rPr>
                <w:rFonts w:ascii="Arial" w:hAnsi="Arial" w:cs="Arial"/>
                <w:lang w:val="en-GB"/>
              </w:rPr>
            </w:pPr>
          </w:p>
          <w:p w14:paraId="630E5B40" w14:textId="77777777" w:rsidR="009D61C7" w:rsidRDefault="009D61C7" w:rsidP="001B15C1">
            <w:pPr>
              <w:rPr>
                <w:rFonts w:ascii="Arial" w:hAnsi="Arial" w:cs="Arial"/>
                <w:lang w:val="en-GB"/>
              </w:rPr>
            </w:pPr>
          </w:p>
          <w:p w14:paraId="38CF803D" w14:textId="77777777" w:rsidR="009D61C7" w:rsidRDefault="009D61C7" w:rsidP="001B15C1">
            <w:pPr>
              <w:rPr>
                <w:rFonts w:ascii="Arial" w:hAnsi="Arial" w:cs="Arial"/>
                <w:lang w:val="en-GB"/>
              </w:rPr>
            </w:pPr>
          </w:p>
          <w:p w14:paraId="3055F230" w14:textId="181ABA25" w:rsidR="009D61C7" w:rsidRPr="00172E66" w:rsidRDefault="009D61C7" w:rsidP="001B15C1">
            <w:pPr>
              <w:rPr>
                <w:rFonts w:ascii="Arial" w:hAnsi="Arial" w:cs="Arial"/>
                <w:lang w:val="en-GB"/>
              </w:rPr>
            </w:pPr>
          </w:p>
        </w:tc>
        <w:tc>
          <w:tcPr>
            <w:tcW w:w="4819" w:type="dxa"/>
          </w:tcPr>
          <w:p w14:paraId="6C38F5CC" w14:textId="0306EDB8" w:rsidR="009D61C7" w:rsidRDefault="009D61C7" w:rsidP="001B15C1">
            <w:pPr>
              <w:rPr>
                <w:rFonts w:ascii="Arial" w:hAnsi="Arial" w:cs="Arial"/>
                <w:lang w:val="en-GB"/>
              </w:rPr>
            </w:pPr>
            <w:r>
              <w:rPr>
                <w:rFonts w:ascii="Arial" w:hAnsi="Arial" w:cs="Arial"/>
                <w:lang w:val="en-GB"/>
              </w:rPr>
              <w:t xml:space="preserve">Risk level: High. </w:t>
            </w:r>
            <w:r w:rsidRPr="00172E66">
              <w:rPr>
                <w:rFonts w:ascii="Arial" w:hAnsi="Arial" w:cs="Arial"/>
                <w:lang w:val="en-GB"/>
              </w:rPr>
              <w:t>Inappropriate behaviour</w:t>
            </w:r>
            <w:r>
              <w:rPr>
                <w:rFonts w:ascii="Arial" w:hAnsi="Arial" w:cs="Arial"/>
                <w:lang w:val="en-GB"/>
              </w:rPr>
              <w:t xml:space="preserve"> of students in bathroom </w:t>
            </w:r>
          </w:p>
        </w:tc>
        <w:tc>
          <w:tcPr>
            <w:tcW w:w="4962" w:type="dxa"/>
          </w:tcPr>
          <w:p w14:paraId="3BDA5475" w14:textId="77777777" w:rsidR="009D61C7" w:rsidRDefault="009D61C7" w:rsidP="001B15C1">
            <w:pPr>
              <w:rPr>
                <w:rFonts w:ascii="Arial" w:hAnsi="Arial" w:cs="Arial"/>
                <w:lang w:val="en-GB"/>
              </w:rPr>
            </w:pPr>
            <w:r>
              <w:rPr>
                <w:rFonts w:ascii="Arial" w:hAnsi="Arial" w:cs="Arial"/>
                <w:lang w:val="en-GB"/>
              </w:rPr>
              <w:t>School rules/Code of Behaviour.</w:t>
            </w:r>
          </w:p>
          <w:p w14:paraId="41E6D137" w14:textId="77777777" w:rsidR="009D61C7" w:rsidRDefault="009D61C7" w:rsidP="001B15C1">
            <w:pPr>
              <w:rPr>
                <w:rFonts w:ascii="Arial" w:hAnsi="Arial" w:cs="Arial"/>
                <w:lang w:val="en-GB"/>
              </w:rPr>
            </w:pPr>
            <w:r>
              <w:rPr>
                <w:rFonts w:ascii="Arial" w:hAnsi="Arial" w:cs="Arial"/>
                <w:lang w:val="en-GB"/>
              </w:rPr>
              <w:t>Students must seek permission to use the bathroom during breaks (whether indoor/outdoor break). Students must notify the teacher when they are back from the bathroom (</w:t>
            </w:r>
            <w:r w:rsidRPr="007B47DF">
              <w:rPr>
                <w:rFonts w:ascii="Arial" w:hAnsi="Arial" w:cs="Arial"/>
                <w:b/>
                <w:bCs/>
                <w:lang w:val="en-GB"/>
              </w:rPr>
              <w:t>one student at a time</w:t>
            </w:r>
            <w:r>
              <w:rPr>
                <w:rFonts w:ascii="Arial" w:hAnsi="Arial" w:cs="Arial"/>
                <w:lang w:val="en-GB"/>
              </w:rPr>
              <w:t>).</w:t>
            </w:r>
          </w:p>
          <w:p w14:paraId="603A958F" w14:textId="77777777" w:rsidR="009D61C7" w:rsidRDefault="009D61C7" w:rsidP="001B15C1">
            <w:pPr>
              <w:rPr>
                <w:rFonts w:ascii="Arial" w:hAnsi="Arial" w:cs="Arial"/>
                <w:lang w:val="en-GB"/>
              </w:rPr>
            </w:pPr>
          </w:p>
        </w:tc>
      </w:tr>
      <w:tr w:rsidR="009D61C7" w:rsidRPr="00172E66" w14:paraId="6F2522E9" w14:textId="77777777" w:rsidTr="00DF4812">
        <w:trPr>
          <w:trHeight w:val="704"/>
        </w:trPr>
        <w:tc>
          <w:tcPr>
            <w:tcW w:w="4248" w:type="dxa"/>
          </w:tcPr>
          <w:p w14:paraId="4EF50B1D" w14:textId="77777777" w:rsidR="009D61C7" w:rsidRDefault="009D61C7" w:rsidP="001B15C1">
            <w:pPr>
              <w:rPr>
                <w:rFonts w:ascii="Arial" w:hAnsi="Arial" w:cs="Arial"/>
                <w:lang w:val="en-GB"/>
              </w:rPr>
            </w:pPr>
            <w:r w:rsidRPr="00172E66">
              <w:rPr>
                <w:rFonts w:ascii="Arial" w:hAnsi="Arial" w:cs="Arial"/>
                <w:lang w:val="en-GB"/>
              </w:rPr>
              <w:t>Curricular Provision in respect of SPHE, RSE</w:t>
            </w:r>
            <w:r>
              <w:rPr>
                <w:rFonts w:ascii="Arial" w:hAnsi="Arial" w:cs="Arial"/>
                <w:lang w:val="en-GB"/>
              </w:rPr>
              <w:t xml:space="preserve"> and </w:t>
            </w:r>
            <w:r w:rsidRPr="00172E66">
              <w:rPr>
                <w:rFonts w:ascii="Arial" w:hAnsi="Arial" w:cs="Arial"/>
                <w:lang w:val="en-GB"/>
              </w:rPr>
              <w:t xml:space="preserve">Stay </w:t>
            </w:r>
            <w:r>
              <w:rPr>
                <w:rFonts w:ascii="Arial" w:hAnsi="Arial" w:cs="Arial"/>
                <w:lang w:val="en-GB"/>
              </w:rPr>
              <w:t>S</w:t>
            </w:r>
            <w:r w:rsidRPr="00172E66">
              <w:rPr>
                <w:rFonts w:ascii="Arial" w:hAnsi="Arial" w:cs="Arial"/>
                <w:lang w:val="en-GB"/>
              </w:rPr>
              <w:t>afe</w:t>
            </w:r>
            <w:r>
              <w:rPr>
                <w:rFonts w:ascii="Arial" w:hAnsi="Arial" w:cs="Arial"/>
                <w:lang w:val="en-GB"/>
              </w:rPr>
              <w:t xml:space="preserve"> programmes</w:t>
            </w:r>
          </w:p>
          <w:p w14:paraId="75E7AE66" w14:textId="28467EB0" w:rsidR="009D61C7" w:rsidRPr="00172E66" w:rsidRDefault="009D61C7" w:rsidP="001B15C1">
            <w:pPr>
              <w:rPr>
                <w:rFonts w:ascii="Arial" w:hAnsi="Arial" w:cs="Arial"/>
                <w:lang w:val="en-GB"/>
              </w:rPr>
            </w:pPr>
          </w:p>
        </w:tc>
        <w:tc>
          <w:tcPr>
            <w:tcW w:w="4819" w:type="dxa"/>
          </w:tcPr>
          <w:p w14:paraId="541A7032" w14:textId="1A8D1E93" w:rsidR="009D61C7" w:rsidRPr="00172E66" w:rsidRDefault="009D61C7" w:rsidP="001B15C1">
            <w:pPr>
              <w:rPr>
                <w:rFonts w:ascii="Arial" w:hAnsi="Arial" w:cs="Arial"/>
                <w:lang w:val="en-GB"/>
              </w:rPr>
            </w:pPr>
            <w:r>
              <w:rPr>
                <w:rFonts w:ascii="Arial" w:hAnsi="Arial" w:cs="Arial"/>
                <w:lang w:val="en-GB"/>
              </w:rPr>
              <w:t xml:space="preserve">Risk level: Medium. </w:t>
            </w:r>
            <w:r w:rsidRPr="00172E66">
              <w:rPr>
                <w:rFonts w:ascii="Arial" w:hAnsi="Arial" w:cs="Arial"/>
                <w:lang w:val="en-GB"/>
              </w:rPr>
              <w:t>Non-teaching of same</w:t>
            </w:r>
            <w:r>
              <w:rPr>
                <w:rFonts w:ascii="Arial" w:hAnsi="Arial" w:cs="Arial"/>
                <w:lang w:val="en-GB"/>
              </w:rPr>
              <w:t xml:space="preserve"> would present this level of risk</w:t>
            </w:r>
          </w:p>
        </w:tc>
        <w:tc>
          <w:tcPr>
            <w:tcW w:w="4962" w:type="dxa"/>
          </w:tcPr>
          <w:p w14:paraId="32DAB4BC" w14:textId="569ABE29" w:rsidR="009D61C7" w:rsidRDefault="009D61C7" w:rsidP="001B15C1">
            <w:pPr>
              <w:rPr>
                <w:rFonts w:ascii="Arial" w:hAnsi="Arial" w:cs="Arial"/>
                <w:lang w:val="en-GB"/>
              </w:rPr>
            </w:pPr>
            <w:r w:rsidRPr="00F42A89">
              <w:rPr>
                <w:rFonts w:ascii="Arial" w:hAnsi="Arial" w:cs="Arial"/>
                <w:b/>
                <w:bCs/>
                <w:lang w:val="en-GB"/>
              </w:rPr>
              <w:t>School implements SPHE, RSE, Stay Safe in full. School does these annually to ensure students have full access during their placement.</w:t>
            </w:r>
            <w:r>
              <w:rPr>
                <w:rFonts w:ascii="Arial" w:hAnsi="Arial" w:cs="Arial"/>
                <w:lang w:val="en-GB"/>
              </w:rPr>
              <w:t xml:space="preserve"> RSE and Stay Safe have been prioritised for completion in terms 1 and 2 respectively during the 202</w:t>
            </w:r>
            <w:r w:rsidR="00A93B83">
              <w:rPr>
                <w:rFonts w:ascii="Arial" w:hAnsi="Arial" w:cs="Arial"/>
                <w:lang w:val="en-GB"/>
              </w:rPr>
              <w:t>4/25</w:t>
            </w:r>
            <w:r>
              <w:rPr>
                <w:rFonts w:ascii="Arial" w:hAnsi="Arial" w:cs="Arial"/>
                <w:lang w:val="en-GB"/>
              </w:rPr>
              <w:t xml:space="preserve"> school year.</w:t>
            </w:r>
          </w:p>
          <w:p w14:paraId="1590CD6A" w14:textId="4D7BD34E" w:rsidR="009D61C7" w:rsidRPr="00172E66" w:rsidRDefault="009D61C7" w:rsidP="001B15C1">
            <w:pPr>
              <w:rPr>
                <w:rFonts w:ascii="Arial" w:hAnsi="Arial" w:cs="Arial"/>
                <w:lang w:val="en-GB"/>
              </w:rPr>
            </w:pPr>
          </w:p>
        </w:tc>
      </w:tr>
      <w:tr w:rsidR="009D61C7" w:rsidRPr="00172E66" w14:paraId="183A335C" w14:textId="77777777" w:rsidTr="00DF4812">
        <w:trPr>
          <w:trHeight w:val="704"/>
        </w:trPr>
        <w:tc>
          <w:tcPr>
            <w:tcW w:w="4248" w:type="dxa"/>
          </w:tcPr>
          <w:p w14:paraId="0B546724" w14:textId="77777777" w:rsidR="009D61C7" w:rsidRDefault="009D61C7" w:rsidP="001B15C1">
            <w:pPr>
              <w:rPr>
                <w:rFonts w:ascii="Arial" w:hAnsi="Arial" w:cs="Arial"/>
                <w:lang w:val="en-GB"/>
              </w:rPr>
            </w:pPr>
            <w:r w:rsidRPr="00172E66">
              <w:rPr>
                <w:rFonts w:ascii="Arial" w:hAnsi="Arial" w:cs="Arial"/>
                <w:lang w:val="en-GB"/>
              </w:rPr>
              <w:t xml:space="preserve">Managing of challenging </w:t>
            </w:r>
            <w:r>
              <w:rPr>
                <w:rFonts w:ascii="Arial" w:hAnsi="Arial" w:cs="Arial"/>
                <w:lang w:val="en-GB"/>
              </w:rPr>
              <w:t>behaviour amongst pupils</w:t>
            </w:r>
          </w:p>
          <w:p w14:paraId="4005978F" w14:textId="77777777" w:rsidR="009D61C7" w:rsidRDefault="009D61C7" w:rsidP="001B15C1">
            <w:pPr>
              <w:rPr>
                <w:rFonts w:ascii="Arial" w:hAnsi="Arial" w:cs="Arial"/>
                <w:lang w:val="en-GB"/>
              </w:rPr>
            </w:pPr>
          </w:p>
          <w:p w14:paraId="31942DBB" w14:textId="77777777" w:rsidR="009D61C7" w:rsidRDefault="009D61C7" w:rsidP="001B15C1">
            <w:pPr>
              <w:rPr>
                <w:rFonts w:ascii="Arial" w:hAnsi="Arial" w:cs="Arial"/>
                <w:lang w:val="en-GB"/>
              </w:rPr>
            </w:pPr>
          </w:p>
          <w:p w14:paraId="1CAB1E2D" w14:textId="77777777" w:rsidR="009D61C7" w:rsidRDefault="009D61C7" w:rsidP="001B15C1">
            <w:pPr>
              <w:rPr>
                <w:rFonts w:ascii="Arial" w:hAnsi="Arial" w:cs="Arial"/>
                <w:lang w:val="en-GB"/>
              </w:rPr>
            </w:pPr>
          </w:p>
          <w:p w14:paraId="6BB16383" w14:textId="77777777" w:rsidR="009D61C7" w:rsidRDefault="009D61C7" w:rsidP="001B15C1">
            <w:pPr>
              <w:rPr>
                <w:rFonts w:ascii="Arial" w:hAnsi="Arial" w:cs="Arial"/>
                <w:lang w:val="en-GB"/>
              </w:rPr>
            </w:pPr>
          </w:p>
          <w:p w14:paraId="2468F664" w14:textId="1A007EBE" w:rsidR="009D61C7" w:rsidRPr="00172E66" w:rsidRDefault="009D61C7" w:rsidP="001B15C1">
            <w:pPr>
              <w:rPr>
                <w:rFonts w:ascii="Arial" w:hAnsi="Arial" w:cs="Arial"/>
                <w:lang w:val="en-GB"/>
              </w:rPr>
            </w:pPr>
          </w:p>
        </w:tc>
        <w:tc>
          <w:tcPr>
            <w:tcW w:w="4819" w:type="dxa"/>
          </w:tcPr>
          <w:p w14:paraId="69C11A64" w14:textId="2A3ECFA3" w:rsidR="009D61C7" w:rsidRPr="00172E66" w:rsidRDefault="009D61C7" w:rsidP="001B15C1">
            <w:pPr>
              <w:rPr>
                <w:rFonts w:ascii="Arial" w:hAnsi="Arial" w:cs="Arial"/>
                <w:lang w:val="en-GB"/>
              </w:rPr>
            </w:pPr>
            <w:r>
              <w:rPr>
                <w:rFonts w:ascii="Arial" w:hAnsi="Arial" w:cs="Arial"/>
                <w:lang w:val="en-GB"/>
              </w:rPr>
              <w:t xml:space="preserve">Risk level: High. </w:t>
            </w:r>
            <w:r w:rsidRPr="00172E66">
              <w:rPr>
                <w:rFonts w:ascii="Arial" w:hAnsi="Arial" w:cs="Arial"/>
                <w:lang w:val="en-GB"/>
              </w:rPr>
              <w:t>Injury to pupils and staff</w:t>
            </w:r>
            <w:r>
              <w:rPr>
                <w:rFonts w:ascii="Arial" w:hAnsi="Arial" w:cs="Arial"/>
                <w:lang w:val="en-GB"/>
              </w:rPr>
              <w:t xml:space="preserve">.  </w:t>
            </w:r>
          </w:p>
        </w:tc>
        <w:tc>
          <w:tcPr>
            <w:tcW w:w="4962" w:type="dxa"/>
          </w:tcPr>
          <w:p w14:paraId="46B06A18" w14:textId="77777777" w:rsidR="009D61C7" w:rsidRDefault="009D61C7" w:rsidP="001B15C1">
            <w:pPr>
              <w:rPr>
                <w:rFonts w:ascii="Arial" w:hAnsi="Arial" w:cs="Arial"/>
                <w:lang w:val="en-GB"/>
              </w:rPr>
            </w:pPr>
            <w:r w:rsidRPr="00172E66">
              <w:rPr>
                <w:rFonts w:ascii="Arial" w:hAnsi="Arial" w:cs="Arial"/>
                <w:lang w:val="en-GB"/>
              </w:rPr>
              <w:t>Code Of Behaviour</w:t>
            </w:r>
            <w:r>
              <w:rPr>
                <w:rFonts w:ascii="Arial" w:hAnsi="Arial" w:cs="Arial"/>
                <w:lang w:val="en-GB"/>
              </w:rPr>
              <w:t>, Anti-bullying policy, confidential sharing of information relevant to section 4 of Code of Behaviour (Children with additional needs) to share individual strategies that individual children may need on yard – enough time/space to cool down and de-escalate before using Restorative Practice questions.</w:t>
            </w:r>
          </w:p>
          <w:p w14:paraId="78E2F84D" w14:textId="77777777" w:rsidR="009D61C7" w:rsidRDefault="009D61C7" w:rsidP="001B15C1">
            <w:pPr>
              <w:rPr>
                <w:rFonts w:ascii="Arial" w:hAnsi="Arial" w:cs="Arial"/>
                <w:lang w:val="en-GB"/>
              </w:rPr>
            </w:pPr>
          </w:p>
          <w:p w14:paraId="301E5F49" w14:textId="421C383A" w:rsidR="009D61C7" w:rsidRPr="00172E66" w:rsidRDefault="009D61C7" w:rsidP="001B15C1">
            <w:pPr>
              <w:rPr>
                <w:rFonts w:ascii="Arial" w:hAnsi="Arial" w:cs="Arial"/>
                <w:lang w:val="en-GB"/>
              </w:rPr>
            </w:pPr>
          </w:p>
        </w:tc>
      </w:tr>
      <w:tr w:rsidR="009D61C7" w:rsidRPr="00172E66" w14:paraId="16E34A1B" w14:textId="77777777" w:rsidTr="00DF4812">
        <w:trPr>
          <w:trHeight w:val="704"/>
        </w:trPr>
        <w:tc>
          <w:tcPr>
            <w:tcW w:w="4248" w:type="dxa"/>
          </w:tcPr>
          <w:p w14:paraId="365C9D28" w14:textId="77777777" w:rsidR="009D61C7" w:rsidRDefault="009D61C7" w:rsidP="001B15C1">
            <w:pPr>
              <w:rPr>
                <w:rFonts w:ascii="Arial" w:hAnsi="Arial" w:cs="Arial"/>
              </w:rPr>
            </w:pPr>
            <w:r>
              <w:rPr>
                <w:rFonts w:ascii="Arial" w:hAnsi="Arial" w:cs="Arial"/>
              </w:rPr>
              <w:t>Journey to/from school on Bus Eireann school transport.</w:t>
            </w:r>
          </w:p>
          <w:p w14:paraId="1A05D2B0" w14:textId="77777777" w:rsidR="009D61C7" w:rsidRDefault="009D61C7" w:rsidP="001B15C1">
            <w:pPr>
              <w:rPr>
                <w:rFonts w:ascii="Arial" w:hAnsi="Arial" w:cs="Arial"/>
              </w:rPr>
            </w:pPr>
            <w:r w:rsidRPr="00172E66">
              <w:rPr>
                <w:rFonts w:ascii="Arial" w:hAnsi="Arial" w:cs="Arial"/>
              </w:rPr>
              <w:t>Daily arrival and dismissal of pupils</w:t>
            </w:r>
          </w:p>
          <w:p w14:paraId="6C706487" w14:textId="77777777" w:rsidR="009D61C7" w:rsidRDefault="009D61C7" w:rsidP="001B15C1">
            <w:pPr>
              <w:rPr>
                <w:rFonts w:ascii="Arial" w:hAnsi="Arial" w:cs="Arial"/>
              </w:rPr>
            </w:pPr>
          </w:p>
          <w:p w14:paraId="2ECD90E5" w14:textId="77777777" w:rsidR="009D61C7" w:rsidRDefault="009D61C7" w:rsidP="001B15C1">
            <w:pPr>
              <w:rPr>
                <w:rFonts w:ascii="Arial" w:hAnsi="Arial" w:cs="Arial"/>
              </w:rPr>
            </w:pPr>
          </w:p>
          <w:p w14:paraId="1F3C72CA" w14:textId="77777777" w:rsidR="009D61C7" w:rsidRDefault="009D61C7" w:rsidP="001B15C1">
            <w:pPr>
              <w:rPr>
                <w:rFonts w:ascii="Arial" w:hAnsi="Arial" w:cs="Arial"/>
              </w:rPr>
            </w:pPr>
          </w:p>
          <w:p w14:paraId="6D0C81CD" w14:textId="77777777" w:rsidR="009D61C7" w:rsidRDefault="009D61C7" w:rsidP="001B15C1">
            <w:pPr>
              <w:rPr>
                <w:rFonts w:ascii="Arial" w:hAnsi="Arial" w:cs="Arial"/>
              </w:rPr>
            </w:pPr>
          </w:p>
          <w:p w14:paraId="13DC8E2F" w14:textId="77777777" w:rsidR="009D61C7" w:rsidRDefault="009D61C7" w:rsidP="001B15C1">
            <w:pPr>
              <w:rPr>
                <w:rFonts w:ascii="Arial" w:hAnsi="Arial" w:cs="Arial"/>
              </w:rPr>
            </w:pPr>
          </w:p>
          <w:p w14:paraId="0F476C88" w14:textId="77777777" w:rsidR="009D61C7" w:rsidRDefault="009D61C7" w:rsidP="001B15C1">
            <w:pPr>
              <w:rPr>
                <w:rFonts w:ascii="Arial" w:hAnsi="Arial" w:cs="Arial"/>
              </w:rPr>
            </w:pPr>
          </w:p>
          <w:p w14:paraId="421B4D83" w14:textId="77777777" w:rsidR="009D61C7" w:rsidRDefault="009D61C7" w:rsidP="001B15C1">
            <w:pPr>
              <w:rPr>
                <w:rFonts w:ascii="Arial" w:hAnsi="Arial" w:cs="Arial"/>
              </w:rPr>
            </w:pPr>
          </w:p>
          <w:p w14:paraId="2C796598" w14:textId="77777777" w:rsidR="009D61C7" w:rsidRDefault="009D61C7" w:rsidP="001B15C1">
            <w:pPr>
              <w:rPr>
                <w:rFonts w:ascii="Arial" w:hAnsi="Arial" w:cs="Arial"/>
              </w:rPr>
            </w:pPr>
          </w:p>
          <w:p w14:paraId="291B2C18" w14:textId="416E7C0D" w:rsidR="009D61C7" w:rsidRPr="00172E66" w:rsidRDefault="009D61C7" w:rsidP="001B15C1">
            <w:pPr>
              <w:rPr>
                <w:rFonts w:ascii="Arial" w:hAnsi="Arial" w:cs="Arial"/>
                <w:lang w:val="en-GB"/>
              </w:rPr>
            </w:pPr>
          </w:p>
        </w:tc>
        <w:tc>
          <w:tcPr>
            <w:tcW w:w="4819" w:type="dxa"/>
          </w:tcPr>
          <w:p w14:paraId="7CC05AC3" w14:textId="77777777" w:rsidR="009D61C7" w:rsidRDefault="009D61C7" w:rsidP="001B15C1">
            <w:pPr>
              <w:rPr>
                <w:rFonts w:ascii="Arial" w:hAnsi="Arial" w:cs="Arial"/>
                <w:lang w:val="en-GB"/>
              </w:rPr>
            </w:pPr>
            <w:r>
              <w:rPr>
                <w:rFonts w:ascii="Arial" w:hAnsi="Arial" w:cs="Arial"/>
                <w:lang w:val="en-GB"/>
              </w:rPr>
              <w:lastRenderedPageBreak/>
              <w:t xml:space="preserve">Risk level: Medium to high. </w:t>
            </w:r>
            <w:r w:rsidRPr="00172E66">
              <w:rPr>
                <w:rFonts w:ascii="Arial" w:hAnsi="Arial" w:cs="Arial"/>
                <w:lang w:val="en-GB"/>
              </w:rPr>
              <w:t>Inappropriate behaviour</w:t>
            </w:r>
            <w:r>
              <w:rPr>
                <w:rFonts w:ascii="Arial" w:hAnsi="Arial" w:cs="Arial"/>
                <w:lang w:val="en-GB"/>
              </w:rPr>
              <w:t xml:space="preserve"> of students/Bus Eireann personnel.  Risk of inappropriate use of technology on the bus.</w:t>
            </w:r>
          </w:p>
          <w:p w14:paraId="5B22A1D8" w14:textId="77777777" w:rsidR="0086514F" w:rsidRDefault="0086514F" w:rsidP="001B15C1">
            <w:pPr>
              <w:rPr>
                <w:rFonts w:ascii="Arial" w:hAnsi="Arial" w:cs="Arial"/>
                <w:lang w:val="en-GB"/>
              </w:rPr>
            </w:pPr>
          </w:p>
          <w:p w14:paraId="72E2BB54" w14:textId="77777777" w:rsidR="0086514F" w:rsidRDefault="0086514F" w:rsidP="001B15C1">
            <w:pPr>
              <w:rPr>
                <w:rFonts w:ascii="Arial" w:hAnsi="Arial" w:cs="Arial"/>
                <w:lang w:val="en-GB"/>
              </w:rPr>
            </w:pPr>
          </w:p>
          <w:p w14:paraId="5B560667" w14:textId="77777777" w:rsidR="0086514F" w:rsidRDefault="0086514F" w:rsidP="001B15C1">
            <w:pPr>
              <w:rPr>
                <w:rFonts w:ascii="Arial" w:hAnsi="Arial" w:cs="Arial"/>
                <w:lang w:val="en-GB"/>
              </w:rPr>
            </w:pPr>
          </w:p>
          <w:p w14:paraId="5AF52798" w14:textId="77777777" w:rsidR="0086514F" w:rsidRDefault="0086514F" w:rsidP="001B15C1">
            <w:pPr>
              <w:rPr>
                <w:rFonts w:ascii="Arial" w:hAnsi="Arial" w:cs="Arial"/>
                <w:lang w:val="en-GB"/>
              </w:rPr>
            </w:pPr>
          </w:p>
          <w:p w14:paraId="44DF0E15" w14:textId="77777777" w:rsidR="0086514F" w:rsidRDefault="0086514F" w:rsidP="001B15C1">
            <w:pPr>
              <w:rPr>
                <w:rFonts w:ascii="Arial" w:hAnsi="Arial" w:cs="Arial"/>
                <w:lang w:val="en-GB"/>
              </w:rPr>
            </w:pPr>
          </w:p>
          <w:p w14:paraId="03712090" w14:textId="77777777" w:rsidR="0086514F" w:rsidRDefault="0086514F" w:rsidP="001B15C1">
            <w:pPr>
              <w:rPr>
                <w:rFonts w:ascii="Arial" w:hAnsi="Arial" w:cs="Arial"/>
                <w:lang w:val="en-GB"/>
              </w:rPr>
            </w:pPr>
          </w:p>
          <w:p w14:paraId="23509C70" w14:textId="77777777" w:rsidR="0086514F" w:rsidRDefault="0086514F" w:rsidP="001B15C1">
            <w:pPr>
              <w:rPr>
                <w:rFonts w:ascii="Arial" w:hAnsi="Arial" w:cs="Arial"/>
                <w:lang w:val="en-GB"/>
              </w:rPr>
            </w:pPr>
          </w:p>
          <w:p w14:paraId="7BD7A92E" w14:textId="77777777" w:rsidR="0086514F" w:rsidRDefault="0086514F" w:rsidP="001B15C1">
            <w:pPr>
              <w:rPr>
                <w:rFonts w:ascii="Arial" w:hAnsi="Arial" w:cs="Arial"/>
                <w:lang w:val="en-GB"/>
              </w:rPr>
            </w:pPr>
          </w:p>
          <w:p w14:paraId="6CAB922C" w14:textId="77777777" w:rsidR="0086514F" w:rsidRDefault="0086514F" w:rsidP="001B15C1">
            <w:pPr>
              <w:rPr>
                <w:rFonts w:ascii="Arial" w:hAnsi="Arial" w:cs="Arial"/>
                <w:lang w:val="en-GB"/>
              </w:rPr>
            </w:pPr>
          </w:p>
          <w:p w14:paraId="41D524B4" w14:textId="77777777" w:rsidR="0086514F" w:rsidRDefault="0086514F" w:rsidP="001B15C1">
            <w:pPr>
              <w:rPr>
                <w:rFonts w:ascii="Arial" w:hAnsi="Arial" w:cs="Arial"/>
                <w:lang w:val="en-GB"/>
              </w:rPr>
            </w:pPr>
          </w:p>
          <w:p w14:paraId="4A762C7A" w14:textId="77777777" w:rsidR="0086514F" w:rsidRDefault="0086514F" w:rsidP="001B15C1">
            <w:pPr>
              <w:rPr>
                <w:rFonts w:ascii="Arial" w:hAnsi="Arial" w:cs="Arial"/>
                <w:lang w:val="en-GB"/>
              </w:rPr>
            </w:pPr>
          </w:p>
          <w:p w14:paraId="1BB053B8" w14:textId="77777777" w:rsidR="0086514F" w:rsidRDefault="0086514F" w:rsidP="001B15C1">
            <w:pPr>
              <w:rPr>
                <w:rFonts w:ascii="Arial" w:hAnsi="Arial" w:cs="Arial"/>
                <w:lang w:val="en-GB"/>
              </w:rPr>
            </w:pPr>
          </w:p>
          <w:p w14:paraId="4C15C61B" w14:textId="77777777" w:rsidR="0086514F" w:rsidRDefault="0086514F" w:rsidP="001B15C1">
            <w:pPr>
              <w:rPr>
                <w:rFonts w:ascii="Arial" w:hAnsi="Arial" w:cs="Arial"/>
                <w:lang w:val="en-GB"/>
              </w:rPr>
            </w:pPr>
          </w:p>
          <w:p w14:paraId="7CEC34B5" w14:textId="77777777" w:rsidR="0086514F" w:rsidRDefault="0086514F" w:rsidP="001B15C1">
            <w:pPr>
              <w:rPr>
                <w:rFonts w:ascii="Arial" w:hAnsi="Arial" w:cs="Arial"/>
                <w:lang w:val="en-GB"/>
              </w:rPr>
            </w:pPr>
          </w:p>
          <w:p w14:paraId="2E07447B" w14:textId="77777777" w:rsidR="0086514F" w:rsidRDefault="0086514F" w:rsidP="001B15C1">
            <w:pPr>
              <w:rPr>
                <w:rFonts w:ascii="Arial" w:hAnsi="Arial" w:cs="Arial"/>
                <w:lang w:val="en-GB"/>
              </w:rPr>
            </w:pPr>
          </w:p>
          <w:p w14:paraId="553C27B0" w14:textId="77777777" w:rsidR="0086514F" w:rsidRDefault="0086514F" w:rsidP="001B15C1">
            <w:pPr>
              <w:rPr>
                <w:rFonts w:ascii="Arial" w:hAnsi="Arial" w:cs="Arial"/>
                <w:lang w:val="en-GB"/>
              </w:rPr>
            </w:pPr>
          </w:p>
          <w:p w14:paraId="3CFF28C3" w14:textId="77777777" w:rsidR="0086514F" w:rsidRDefault="0086514F" w:rsidP="001B15C1">
            <w:pPr>
              <w:rPr>
                <w:rFonts w:ascii="Arial" w:hAnsi="Arial" w:cs="Arial"/>
                <w:lang w:val="en-GB"/>
              </w:rPr>
            </w:pPr>
          </w:p>
          <w:p w14:paraId="127767BE" w14:textId="5F3031B8" w:rsidR="0086514F" w:rsidRPr="00172E66" w:rsidRDefault="0086514F" w:rsidP="001B15C1">
            <w:pPr>
              <w:rPr>
                <w:rFonts w:ascii="Arial" w:hAnsi="Arial" w:cs="Arial"/>
                <w:lang w:val="en-GB"/>
              </w:rPr>
            </w:pPr>
            <w:r>
              <w:rPr>
                <w:rFonts w:ascii="Arial" w:hAnsi="Arial" w:cs="Arial"/>
                <w:lang w:val="en-GB"/>
              </w:rPr>
              <w:t>High Risk Level</w:t>
            </w:r>
          </w:p>
        </w:tc>
        <w:tc>
          <w:tcPr>
            <w:tcW w:w="4962" w:type="dxa"/>
          </w:tcPr>
          <w:p w14:paraId="2926699A" w14:textId="77777777" w:rsidR="009D61C7" w:rsidRDefault="009D61C7" w:rsidP="001B15C1">
            <w:pPr>
              <w:rPr>
                <w:rFonts w:ascii="Arial" w:hAnsi="Arial" w:cs="Arial"/>
                <w:lang w:val="en-GB"/>
              </w:rPr>
            </w:pPr>
            <w:r>
              <w:rPr>
                <w:rFonts w:ascii="Arial" w:hAnsi="Arial" w:cs="Arial"/>
                <w:lang w:val="en-GB"/>
              </w:rPr>
              <w:lastRenderedPageBreak/>
              <w:t>Bus Eireann School Transport Code of Conduct.</w:t>
            </w:r>
          </w:p>
          <w:p w14:paraId="41AE0B71" w14:textId="758E4C6C" w:rsidR="009D61C7" w:rsidRDefault="009D61C7" w:rsidP="001B15C1">
            <w:pPr>
              <w:rPr>
                <w:rFonts w:ascii="Arial" w:hAnsi="Arial" w:cs="Arial"/>
                <w:lang w:val="en-GB"/>
              </w:rPr>
            </w:pPr>
            <w:r w:rsidRPr="00172E66">
              <w:rPr>
                <w:rFonts w:ascii="Arial" w:hAnsi="Arial" w:cs="Arial"/>
                <w:lang w:val="en-GB"/>
              </w:rPr>
              <w:t>Arrival and D</w:t>
            </w:r>
            <w:r>
              <w:rPr>
                <w:rFonts w:ascii="Arial" w:hAnsi="Arial" w:cs="Arial"/>
                <w:lang w:val="en-GB"/>
              </w:rPr>
              <w:t>ismissal</w:t>
            </w:r>
            <w:r w:rsidRPr="00172E66">
              <w:rPr>
                <w:rFonts w:ascii="Arial" w:hAnsi="Arial" w:cs="Arial"/>
                <w:lang w:val="en-GB"/>
              </w:rPr>
              <w:t xml:space="preserve"> Procedures</w:t>
            </w:r>
            <w:r>
              <w:rPr>
                <w:rFonts w:ascii="Arial" w:hAnsi="Arial" w:cs="Arial"/>
                <w:lang w:val="en-GB"/>
              </w:rPr>
              <w:t>: teachers/</w:t>
            </w:r>
            <w:proofErr w:type="spellStart"/>
            <w:r>
              <w:rPr>
                <w:rFonts w:ascii="Arial" w:hAnsi="Arial" w:cs="Arial"/>
                <w:lang w:val="en-GB"/>
              </w:rPr>
              <w:t>snas</w:t>
            </w:r>
            <w:proofErr w:type="spellEnd"/>
            <w:r>
              <w:rPr>
                <w:rFonts w:ascii="Arial" w:hAnsi="Arial" w:cs="Arial"/>
                <w:lang w:val="en-GB"/>
              </w:rPr>
              <w:t xml:space="preserve"> greet and supervise children alighting from the buses.  </w:t>
            </w:r>
            <w:r w:rsidR="0086514F">
              <w:rPr>
                <w:rFonts w:ascii="Arial" w:hAnsi="Arial" w:cs="Arial"/>
                <w:lang w:val="en-GB"/>
              </w:rPr>
              <w:t>Staff</w:t>
            </w:r>
            <w:r>
              <w:rPr>
                <w:rFonts w:ascii="Arial" w:hAnsi="Arial" w:cs="Arial"/>
                <w:lang w:val="en-GB"/>
              </w:rPr>
              <w:t xml:space="preserve"> supervises the safe entry of buses in the morning on to the school grounds.  </w:t>
            </w:r>
            <w:proofErr w:type="spellStart"/>
            <w:r>
              <w:rPr>
                <w:rFonts w:ascii="Arial" w:hAnsi="Arial" w:cs="Arial"/>
                <w:lang w:val="en-GB"/>
              </w:rPr>
              <w:t>Scoil</w:t>
            </w:r>
            <w:proofErr w:type="spellEnd"/>
            <w:r>
              <w:rPr>
                <w:rFonts w:ascii="Arial" w:hAnsi="Arial" w:cs="Arial"/>
                <w:lang w:val="en-GB"/>
              </w:rPr>
              <w:t xml:space="preserve"> </w:t>
            </w:r>
            <w:proofErr w:type="spellStart"/>
            <w:r>
              <w:rPr>
                <w:rFonts w:ascii="Arial" w:hAnsi="Arial" w:cs="Arial"/>
                <w:lang w:val="en-GB"/>
              </w:rPr>
              <w:t>Chaitríona</w:t>
            </w:r>
            <w:proofErr w:type="spellEnd"/>
            <w:r>
              <w:rPr>
                <w:rFonts w:ascii="Arial" w:hAnsi="Arial" w:cs="Arial"/>
                <w:lang w:val="en-GB"/>
              </w:rPr>
              <w:t xml:space="preserve"> pupils and parents don’t use the main entrance between 8.55 and 9.10am to ensure safety for all.  </w:t>
            </w:r>
            <w:r w:rsidRPr="00F42A89">
              <w:rPr>
                <w:rFonts w:ascii="Arial" w:hAnsi="Arial" w:cs="Arial"/>
                <w:b/>
                <w:bCs/>
                <w:lang w:val="en-GB"/>
              </w:rPr>
              <w:t>Teachers/</w:t>
            </w:r>
            <w:proofErr w:type="spellStart"/>
            <w:r w:rsidRPr="00F42A89">
              <w:rPr>
                <w:rFonts w:ascii="Arial" w:hAnsi="Arial" w:cs="Arial"/>
                <w:b/>
                <w:bCs/>
                <w:lang w:val="en-GB"/>
              </w:rPr>
              <w:t>snas</w:t>
            </w:r>
            <w:proofErr w:type="spellEnd"/>
            <w:r w:rsidRPr="00F42A89">
              <w:rPr>
                <w:rFonts w:ascii="Arial" w:hAnsi="Arial" w:cs="Arial"/>
                <w:b/>
                <w:bCs/>
                <w:lang w:val="en-GB"/>
              </w:rPr>
              <w:t xml:space="preserve"> walk out to the bus area to supervise children transitioning on to the bus from 2.35 to 2.40pm.</w:t>
            </w:r>
          </w:p>
          <w:p w14:paraId="4CF9C75D" w14:textId="77777777" w:rsidR="009D61C7" w:rsidRDefault="009D61C7" w:rsidP="001B15C1">
            <w:pPr>
              <w:rPr>
                <w:rFonts w:ascii="Arial" w:hAnsi="Arial" w:cs="Arial"/>
                <w:lang w:val="en-GB"/>
              </w:rPr>
            </w:pPr>
            <w:r>
              <w:rPr>
                <w:rFonts w:ascii="Arial" w:hAnsi="Arial" w:cs="Arial"/>
                <w:lang w:val="en-GB"/>
              </w:rPr>
              <w:lastRenderedPageBreak/>
              <w:t>Good communication – pre-emptive bus meetings with students to encourage co-operation and social skills. Pro-actively dealing with bus issues as they arise.</w:t>
            </w:r>
          </w:p>
          <w:p w14:paraId="544E8A0F" w14:textId="77777777" w:rsidR="009D61C7" w:rsidRDefault="009D61C7" w:rsidP="001B15C1">
            <w:pPr>
              <w:rPr>
                <w:rFonts w:ascii="Arial" w:hAnsi="Arial" w:cs="Arial"/>
                <w:lang w:val="en-GB"/>
              </w:rPr>
            </w:pPr>
            <w:r>
              <w:rPr>
                <w:rFonts w:ascii="Arial" w:hAnsi="Arial" w:cs="Arial"/>
                <w:lang w:val="en-GB"/>
              </w:rPr>
              <w:t xml:space="preserve">Technology (laptops or </w:t>
            </w:r>
            <w:proofErr w:type="spellStart"/>
            <w:r>
              <w:rPr>
                <w:rFonts w:ascii="Arial" w:hAnsi="Arial" w:cs="Arial"/>
                <w:lang w:val="en-GB"/>
              </w:rPr>
              <w:t>ipads</w:t>
            </w:r>
            <w:proofErr w:type="spellEnd"/>
            <w:r>
              <w:rPr>
                <w:rFonts w:ascii="Arial" w:hAnsi="Arial" w:cs="Arial"/>
                <w:lang w:val="en-GB"/>
              </w:rPr>
              <w:t xml:space="preserve"> for educational use) stored safely on the bus out of student’s reach: parents and students have signed forms to agree to abide by safe technology rules.</w:t>
            </w:r>
          </w:p>
          <w:p w14:paraId="09D3A165" w14:textId="3C22DF3A" w:rsidR="0086514F" w:rsidRPr="00172E66" w:rsidRDefault="0086514F" w:rsidP="001B15C1">
            <w:pPr>
              <w:rPr>
                <w:rFonts w:ascii="Arial" w:hAnsi="Arial" w:cs="Arial"/>
                <w:lang w:val="en-GB"/>
              </w:rPr>
            </w:pPr>
            <w:r>
              <w:rPr>
                <w:rFonts w:ascii="Arial" w:hAnsi="Arial" w:cs="Arial"/>
                <w:lang w:val="en-GB"/>
              </w:rPr>
              <w:t>No mobile phones or smartwatches at any time or under any circumstance, parents are informed of this prior to enrolment and agree to abide by this school rule.</w:t>
            </w:r>
          </w:p>
        </w:tc>
      </w:tr>
      <w:tr w:rsidR="0086514F" w:rsidRPr="00172E66" w14:paraId="0517407D" w14:textId="77777777" w:rsidTr="00DF4812">
        <w:trPr>
          <w:trHeight w:val="704"/>
        </w:trPr>
        <w:tc>
          <w:tcPr>
            <w:tcW w:w="4248" w:type="dxa"/>
          </w:tcPr>
          <w:p w14:paraId="23CD761A" w14:textId="77777777" w:rsidR="0086514F" w:rsidRDefault="0086514F" w:rsidP="001B15C1">
            <w:pPr>
              <w:rPr>
                <w:rFonts w:ascii="Arial" w:hAnsi="Arial" w:cs="Arial"/>
              </w:rPr>
            </w:pPr>
          </w:p>
        </w:tc>
        <w:tc>
          <w:tcPr>
            <w:tcW w:w="4819" w:type="dxa"/>
          </w:tcPr>
          <w:p w14:paraId="0C436B8D" w14:textId="77777777" w:rsidR="0086514F" w:rsidRDefault="0086514F" w:rsidP="001B15C1">
            <w:pPr>
              <w:rPr>
                <w:rFonts w:ascii="Arial" w:hAnsi="Arial" w:cs="Arial"/>
                <w:lang w:val="en-GB"/>
              </w:rPr>
            </w:pPr>
          </w:p>
          <w:p w14:paraId="1C389BB7" w14:textId="0A96893D" w:rsidR="0086514F" w:rsidRDefault="0086514F" w:rsidP="001B15C1">
            <w:pPr>
              <w:rPr>
                <w:rFonts w:ascii="Arial" w:hAnsi="Arial" w:cs="Arial"/>
                <w:lang w:val="en-GB"/>
              </w:rPr>
            </w:pPr>
            <w:r>
              <w:rPr>
                <w:rFonts w:ascii="Arial" w:hAnsi="Arial" w:cs="Arial"/>
                <w:lang w:val="en-GB"/>
              </w:rPr>
              <w:t>High Risk Level</w:t>
            </w:r>
          </w:p>
        </w:tc>
        <w:tc>
          <w:tcPr>
            <w:tcW w:w="4962" w:type="dxa"/>
          </w:tcPr>
          <w:p w14:paraId="42BA6DE8" w14:textId="28F3C103" w:rsidR="0086514F" w:rsidRDefault="0086514F" w:rsidP="001B15C1">
            <w:pPr>
              <w:rPr>
                <w:rFonts w:ascii="Arial" w:hAnsi="Arial" w:cs="Arial"/>
                <w:lang w:val="en-GB"/>
              </w:rPr>
            </w:pPr>
            <w:r>
              <w:rPr>
                <w:rFonts w:ascii="Arial" w:hAnsi="Arial" w:cs="Arial"/>
                <w:lang w:val="en-GB"/>
              </w:rPr>
              <w:t>No mobile phones or smartwatches at any time or under any circumstance in school, parents are informed of this prior to enrolment and agree to abide by this school rule.</w:t>
            </w:r>
          </w:p>
        </w:tc>
      </w:tr>
      <w:tr w:rsidR="009D61C7" w:rsidRPr="00172E66" w14:paraId="0E21AAED" w14:textId="77777777" w:rsidTr="00DF4812">
        <w:trPr>
          <w:trHeight w:val="704"/>
        </w:trPr>
        <w:tc>
          <w:tcPr>
            <w:tcW w:w="4248" w:type="dxa"/>
          </w:tcPr>
          <w:p w14:paraId="41B4EDA8" w14:textId="77777777" w:rsidR="009D61C7" w:rsidRDefault="009D61C7" w:rsidP="001B15C1">
            <w:pPr>
              <w:rPr>
                <w:rFonts w:ascii="Arial" w:hAnsi="Arial" w:cs="Arial"/>
              </w:rPr>
            </w:pPr>
            <w:r w:rsidRPr="00172E66">
              <w:rPr>
                <w:rFonts w:ascii="Arial" w:hAnsi="Arial" w:cs="Arial"/>
              </w:rPr>
              <w:t>Daily arrival and dismissal of pupils</w:t>
            </w:r>
            <w:r>
              <w:rPr>
                <w:rFonts w:ascii="Arial" w:hAnsi="Arial" w:cs="Arial"/>
              </w:rPr>
              <w:t xml:space="preserve"> </w:t>
            </w:r>
          </w:p>
          <w:p w14:paraId="550E11A2" w14:textId="77777777" w:rsidR="009D61C7" w:rsidRDefault="009D61C7" w:rsidP="001B15C1">
            <w:pPr>
              <w:rPr>
                <w:rFonts w:ascii="Arial" w:hAnsi="Arial" w:cs="Arial"/>
              </w:rPr>
            </w:pPr>
          </w:p>
          <w:p w14:paraId="30D6B742" w14:textId="51815CE4" w:rsidR="009D61C7" w:rsidRPr="00172E66" w:rsidRDefault="009D61C7" w:rsidP="001B15C1">
            <w:pPr>
              <w:rPr>
                <w:rFonts w:ascii="Arial" w:hAnsi="Arial" w:cs="Arial"/>
              </w:rPr>
            </w:pPr>
          </w:p>
        </w:tc>
        <w:tc>
          <w:tcPr>
            <w:tcW w:w="4819" w:type="dxa"/>
          </w:tcPr>
          <w:p w14:paraId="38412675" w14:textId="55919EBD" w:rsidR="009D61C7" w:rsidRPr="00172E66" w:rsidRDefault="009D61C7" w:rsidP="001B15C1">
            <w:pPr>
              <w:rPr>
                <w:rFonts w:ascii="Arial" w:hAnsi="Arial" w:cs="Arial"/>
                <w:lang w:val="en-GB"/>
              </w:rPr>
            </w:pPr>
            <w:r>
              <w:rPr>
                <w:rFonts w:ascii="Arial" w:hAnsi="Arial" w:cs="Arial"/>
                <w:lang w:val="en-GB"/>
              </w:rPr>
              <w:t>Risk level: Medium. Harm from other adults</w:t>
            </w:r>
          </w:p>
        </w:tc>
        <w:tc>
          <w:tcPr>
            <w:tcW w:w="4962" w:type="dxa"/>
          </w:tcPr>
          <w:p w14:paraId="5C10DE01" w14:textId="27AF34A6" w:rsidR="009D61C7" w:rsidRPr="00172E66" w:rsidRDefault="009D61C7" w:rsidP="001B15C1">
            <w:pPr>
              <w:rPr>
                <w:rFonts w:ascii="Arial" w:hAnsi="Arial" w:cs="Arial"/>
                <w:lang w:val="en-GB"/>
              </w:rPr>
            </w:pPr>
            <w:r>
              <w:rPr>
                <w:rFonts w:ascii="Arial" w:hAnsi="Arial" w:cs="Arial"/>
                <w:lang w:val="en-GB"/>
              </w:rPr>
              <w:t>Late a</w:t>
            </w:r>
            <w:r w:rsidRPr="00172E66">
              <w:rPr>
                <w:rFonts w:ascii="Arial" w:hAnsi="Arial" w:cs="Arial"/>
                <w:lang w:val="en-GB"/>
              </w:rPr>
              <w:t xml:space="preserve">rrival and </w:t>
            </w:r>
            <w:r>
              <w:rPr>
                <w:rFonts w:ascii="Arial" w:hAnsi="Arial" w:cs="Arial"/>
                <w:lang w:val="en-GB"/>
              </w:rPr>
              <w:t xml:space="preserve">early </w:t>
            </w:r>
            <w:r w:rsidRPr="00172E66">
              <w:rPr>
                <w:rFonts w:ascii="Arial" w:hAnsi="Arial" w:cs="Arial"/>
                <w:lang w:val="en-GB"/>
              </w:rPr>
              <w:t xml:space="preserve">dismissal </w:t>
            </w:r>
            <w:r>
              <w:rPr>
                <w:rFonts w:ascii="Arial" w:hAnsi="Arial" w:cs="Arial"/>
                <w:lang w:val="en-GB"/>
              </w:rPr>
              <w:t>pr</w:t>
            </w:r>
            <w:r w:rsidRPr="00172E66">
              <w:rPr>
                <w:rFonts w:ascii="Arial" w:hAnsi="Arial" w:cs="Arial"/>
                <w:lang w:val="en-GB"/>
              </w:rPr>
              <w:t>ocedures</w:t>
            </w:r>
            <w:r>
              <w:rPr>
                <w:rFonts w:ascii="Arial" w:hAnsi="Arial" w:cs="Arial"/>
                <w:lang w:val="en-GB"/>
              </w:rPr>
              <w:t xml:space="preserve"> (sign in book). </w:t>
            </w:r>
          </w:p>
        </w:tc>
      </w:tr>
      <w:tr w:rsidR="009D61C7" w:rsidRPr="00172E66" w14:paraId="57EECF30" w14:textId="77777777" w:rsidTr="00DF4812">
        <w:trPr>
          <w:trHeight w:val="704"/>
        </w:trPr>
        <w:tc>
          <w:tcPr>
            <w:tcW w:w="4248" w:type="dxa"/>
          </w:tcPr>
          <w:p w14:paraId="0783923C" w14:textId="77777777" w:rsidR="009D61C7" w:rsidRDefault="009D61C7" w:rsidP="001B15C1">
            <w:pPr>
              <w:rPr>
                <w:rFonts w:ascii="Arial" w:hAnsi="Arial" w:cs="Arial"/>
              </w:rPr>
            </w:pPr>
            <w:r w:rsidRPr="00172E66">
              <w:rPr>
                <w:rFonts w:ascii="Arial" w:hAnsi="Arial" w:cs="Arial"/>
              </w:rPr>
              <w:t xml:space="preserve">Recreation breaks for pupils </w:t>
            </w:r>
          </w:p>
          <w:p w14:paraId="5D8DB7AD" w14:textId="77777777" w:rsidR="009D61C7" w:rsidRDefault="009D61C7" w:rsidP="001B15C1">
            <w:pPr>
              <w:rPr>
                <w:rFonts w:ascii="Arial" w:hAnsi="Arial" w:cs="Arial"/>
              </w:rPr>
            </w:pPr>
          </w:p>
          <w:p w14:paraId="20CC4450" w14:textId="77777777" w:rsidR="009D61C7" w:rsidRDefault="009D61C7" w:rsidP="001B15C1">
            <w:pPr>
              <w:rPr>
                <w:rFonts w:ascii="Arial" w:hAnsi="Arial" w:cs="Arial"/>
              </w:rPr>
            </w:pPr>
          </w:p>
          <w:p w14:paraId="57656A15" w14:textId="77777777" w:rsidR="009D61C7" w:rsidRDefault="009D61C7" w:rsidP="001B15C1">
            <w:pPr>
              <w:rPr>
                <w:rFonts w:ascii="Arial" w:hAnsi="Arial" w:cs="Arial"/>
              </w:rPr>
            </w:pPr>
          </w:p>
          <w:p w14:paraId="68A38A3B" w14:textId="77777777" w:rsidR="009D61C7" w:rsidRDefault="009D61C7" w:rsidP="001B15C1">
            <w:pPr>
              <w:rPr>
                <w:rFonts w:ascii="Arial" w:hAnsi="Arial" w:cs="Arial"/>
              </w:rPr>
            </w:pPr>
          </w:p>
          <w:p w14:paraId="64FAFB22" w14:textId="77777777" w:rsidR="009D61C7" w:rsidRDefault="009D61C7" w:rsidP="001B15C1">
            <w:pPr>
              <w:rPr>
                <w:rFonts w:ascii="Arial" w:hAnsi="Arial" w:cs="Arial"/>
              </w:rPr>
            </w:pPr>
          </w:p>
          <w:p w14:paraId="0B81314E" w14:textId="77777777" w:rsidR="009D61C7" w:rsidRDefault="009D61C7" w:rsidP="001B15C1">
            <w:pPr>
              <w:rPr>
                <w:rFonts w:ascii="Arial" w:hAnsi="Arial" w:cs="Arial"/>
              </w:rPr>
            </w:pPr>
          </w:p>
          <w:p w14:paraId="764D2AAA" w14:textId="77777777" w:rsidR="009D61C7" w:rsidRDefault="009D61C7" w:rsidP="001B15C1">
            <w:pPr>
              <w:rPr>
                <w:rFonts w:ascii="Arial" w:hAnsi="Arial" w:cs="Arial"/>
              </w:rPr>
            </w:pPr>
          </w:p>
          <w:p w14:paraId="06252285" w14:textId="5776978F" w:rsidR="009D61C7" w:rsidRPr="00172E66" w:rsidRDefault="009D61C7" w:rsidP="001B15C1">
            <w:pPr>
              <w:rPr>
                <w:rFonts w:ascii="Arial" w:hAnsi="Arial" w:cs="Arial"/>
              </w:rPr>
            </w:pPr>
          </w:p>
        </w:tc>
        <w:tc>
          <w:tcPr>
            <w:tcW w:w="4819" w:type="dxa"/>
          </w:tcPr>
          <w:p w14:paraId="5E1B8527" w14:textId="77777777" w:rsidR="009D61C7" w:rsidRPr="00172E66" w:rsidRDefault="009D61C7" w:rsidP="001B15C1">
            <w:pPr>
              <w:rPr>
                <w:rFonts w:ascii="Arial" w:hAnsi="Arial" w:cs="Arial"/>
                <w:lang w:val="en-GB"/>
              </w:rPr>
            </w:pPr>
            <w:r>
              <w:rPr>
                <w:rFonts w:ascii="Arial" w:hAnsi="Arial" w:cs="Arial"/>
                <w:lang w:val="en-GB"/>
              </w:rPr>
              <w:t xml:space="preserve">Risk level: Medium. </w:t>
            </w:r>
            <w:r w:rsidRPr="00172E66">
              <w:rPr>
                <w:rFonts w:ascii="Arial" w:hAnsi="Arial" w:cs="Arial"/>
                <w:lang w:val="en-GB"/>
              </w:rPr>
              <w:t>Injury to pupils/Bullying</w:t>
            </w:r>
          </w:p>
          <w:p w14:paraId="60CFFF09" w14:textId="77777777" w:rsidR="009D61C7" w:rsidRDefault="009D61C7" w:rsidP="001B15C1">
            <w:pPr>
              <w:rPr>
                <w:rFonts w:ascii="Arial" w:hAnsi="Arial" w:cs="Arial"/>
                <w:lang w:val="en-GB"/>
              </w:rPr>
            </w:pPr>
            <w:r w:rsidRPr="00172E66">
              <w:rPr>
                <w:rFonts w:ascii="Arial" w:hAnsi="Arial" w:cs="Arial"/>
                <w:lang w:val="en-GB"/>
              </w:rPr>
              <w:t>Harm not recognised or properly or promptly reported</w:t>
            </w:r>
          </w:p>
          <w:p w14:paraId="2677DC41" w14:textId="77777777" w:rsidR="009D61C7" w:rsidRDefault="009D61C7" w:rsidP="001B15C1">
            <w:pPr>
              <w:rPr>
                <w:rFonts w:ascii="Arial" w:hAnsi="Arial" w:cs="Arial"/>
                <w:lang w:val="en-GB"/>
              </w:rPr>
            </w:pPr>
          </w:p>
          <w:p w14:paraId="59A9EAB5" w14:textId="5F49773D" w:rsidR="009D61C7" w:rsidRPr="00172E66" w:rsidRDefault="009D61C7" w:rsidP="001B15C1">
            <w:pPr>
              <w:rPr>
                <w:rFonts w:ascii="Arial" w:hAnsi="Arial" w:cs="Arial"/>
                <w:lang w:val="en-GB"/>
              </w:rPr>
            </w:pPr>
            <w:r>
              <w:rPr>
                <w:rFonts w:ascii="Arial" w:hAnsi="Arial" w:cs="Arial"/>
                <w:lang w:val="en-GB"/>
              </w:rPr>
              <w:t>High Risk Level – School Gate</w:t>
            </w:r>
          </w:p>
        </w:tc>
        <w:tc>
          <w:tcPr>
            <w:tcW w:w="4962" w:type="dxa"/>
          </w:tcPr>
          <w:p w14:paraId="0D4FFAC7" w14:textId="7078E436" w:rsidR="009D61C7" w:rsidRDefault="009D61C7" w:rsidP="001B15C1">
            <w:pPr>
              <w:rPr>
                <w:rFonts w:ascii="Arial" w:hAnsi="Arial" w:cs="Arial"/>
                <w:lang w:val="en-GB"/>
              </w:rPr>
            </w:pPr>
            <w:r>
              <w:rPr>
                <w:rFonts w:ascii="Arial" w:hAnsi="Arial" w:cs="Arial"/>
                <w:lang w:val="en-GB"/>
              </w:rPr>
              <w:t xml:space="preserve">Supervision procedures for outdoor and indoor breaks: two adults on duty for outdoor and indoor breaks (per </w:t>
            </w:r>
            <w:r w:rsidR="0086514F">
              <w:rPr>
                <w:rFonts w:ascii="Arial" w:hAnsi="Arial" w:cs="Arial"/>
                <w:lang w:val="en-GB"/>
              </w:rPr>
              <w:t>junior or senior grouping</w:t>
            </w:r>
            <w:r>
              <w:rPr>
                <w:rFonts w:ascii="Arial" w:hAnsi="Arial" w:cs="Arial"/>
                <w:lang w:val="en-GB"/>
              </w:rPr>
              <w:t xml:space="preserve">, unless substitute teachers cannot be found for teachers or </w:t>
            </w:r>
            <w:proofErr w:type="spellStart"/>
            <w:r>
              <w:rPr>
                <w:rFonts w:ascii="Arial" w:hAnsi="Arial" w:cs="Arial"/>
                <w:lang w:val="en-GB"/>
              </w:rPr>
              <w:t>snas</w:t>
            </w:r>
            <w:proofErr w:type="spellEnd"/>
            <w:r>
              <w:rPr>
                <w:rFonts w:ascii="Arial" w:hAnsi="Arial" w:cs="Arial"/>
                <w:lang w:val="en-GB"/>
              </w:rPr>
              <w:t>)</w:t>
            </w:r>
          </w:p>
          <w:p w14:paraId="50545BD0" w14:textId="77777777" w:rsidR="009D61C7" w:rsidRDefault="009D61C7" w:rsidP="001B15C1">
            <w:pPr>
              <w:rPr>
                <w:rFonts w:ascii="Arial" w:hAnsi="Arial" w:cs="Arial"/>
                <w:lang w:val="en-GB"/>
              </w:rPr>
            </w:pPr>
            <w:r w:rsidRPr="00F42A89">
              <w:rPr>
                <w:rFonts w:ascii="Arial" w:hAnsi="Arial" w:cs="Arial"/>
                <w:b/>
                <w:bCs/>
                <w:lang w:val="en-GB"/>
              </w:rPr>
              <w:t>School gate to be closed for each outdoor break</w:t>
            </w:r>
            <w:r>
              <w:rPr>
                <w:rFonts w:ascii="Arial" w:hAnsi="Arial" w:cs="Arial"/>
                <w:lang w:val="en-GB"/>
              </w:rPr>
              <w:t>.</w:t>
            </w:r>
          </w:p>
          <w:p w14:paraId="4F532B41" w14:textId="77777777" w:rsidR="009D61C7" w:rsidRPr="00172E66" w:rsidRDefault="009D61C7" w:rsidP="001B15C1">
            <w:pPr>
              <w:rPr>
                <w:rFonts w:ascii="Arial" w:hAnsi="Arial" w:cs="Arial"/>
                <w:lang w:val="en-GB"/>
              </w:rPr>
            </w:pPr>
          </w:p>
          <w:p w14:paraId="44AF3DA5" w14:textId="77777777" w:rsidR="009D61C7" w:rsidRDefault="009D61C7" w:rsidP="001B15C1">
            <w:pPr>
              <w:rPr>
                <w:rFonts w:ascii="Arial" w:hAnsi="Arial" w:cs="Arial"/>
                <w:lang w:val="en-GB"/>
              </w:rPr>
            </w:pPr>
            <w:r w:rsidRPr="00172E66">
              <w:rPr>
                <w:rFonts w:ascii="Arial" w:hAnsi="Arial" w:cs="Arial"/>
                <w:lang w:val="en-GB"/>
              </w:rPr>
              <w:t>Code Of Behaviour</w:t>
            </w:r>
          </w:p>
          <w:p w14:paraId="669E09E7" w14:textId="11DCC566" w:rsidR="009D61C7" w:rsidRPr="00172E66" w:rsidRDefault="009D61C7" w:rsidP="001B15C1">
            <w:pPr>
              <w:rPr>
                <w:rFonts w:ascii="Arial" w:hAnsi="Arial" w:cs="Arial"/>
                <w:lang w:val="en-GB"/>
              </w:rPr>
            </w:pPr>
            <w:r>
              <w:rPr>
                <w:rFonts w:ascii="Arial" w:hAnsi="Arial" w:cs="Arial"/>
                <w:lang w:val="en-GB"/>
              </w:rPr>
              <w:t>Anti-bullying policy</w:t>
            </w:r>
          </w:p>
        </w:tc>
      </w:tr>
      <w:tr w:rsidR="009D61C7" w:rsidRPr="00172E66" w14:paraId="3D333287" w14:textId="77777777" w:rsidTr="00DF4812">
        <w:trPr>
          <w:trHeight w:val="567"/>
        </w:trPr>
        <w:tc>
          <w:tcPr>
            <w:tcW w:w="4248" w:type="dxa"/>
          </w:tcPr>
          <w:p w14:paraId="5D8DA774" w14:textId="77777777" w:rsidR="009D61C7" w:rsidRDefault="009D61C7" w:rsidP="001B15C1">
            <w:pPr>
              <w:rPr>
                <w:rFonts w:ascii="Arial" w:hAnsi="Arial" w:cs="Arial"/>
              </w:rPr>
            </w:pPr>
            <w:r>
              <w:rPr>
                <w:rFonts w:ascii="Arial" w:hAnsi="Arial" w:cs="Arial"/>
              </w:rPr>
              <w:t>Educational School Trips</w:t>
            </w:r>
          </w:p>
          <w:p w14:paraId="1E5DFF55" w14:textId="77777777" w:rsidR="009D61C7" w:rsidRDefault="009D61C7" w:rsidP="001B15C1">
            <w:pPr>
              <w:rPr>
                <w:rFonts w:ascii="Arial" w:hAnsi="Arial" w:cs="Arial"/>
              </w:rPr>
            </w:pPr>
          </w:p>
          <w:p w14:paraId="171932D4" w14:textId="77777777" w:rsidR="009D61C7" w:rsidRDefault="009D61C7" w:rsidP="001B15C1">
            <w:pPr>
              <w:rPr>
                <w:rFonts w:ascii="Arial" w:hAnsi="Arial" w:cs="Arial"/>
              </w:rPr>
            </w:pPr>
          </w:p>
          <w:p w14:paraId="3CBFA56A" w14:textId="77777777" w:rsidR="009D61C7" w:rsidRDefault="009D61C7" w:rsidP="001B15C1">
            <w:pPr>
              <w:rPr>
                <w:rFonts w:ascii="Arial" w:hAnsi="Arial" w:cs="Arial"/>
              </w:rPr>
            </w:pPr>
          </w:p>
          <w:p w14:paraId="134F3B6D" w14:textId="77777777" w:rsidR="009D61C7" w:rsidRPr="00172E66" w:rsidRDefault="009D61C7" w:rsidP="001B15C1">
            <w:pPr>
              <w:rPr>
                <w:rFonts w:ascii="Arial" w:hAnsi="Arial" w:cs="Arial"/>
              </w:rPr>
            </w:pPr>
          </w:p>
        </w:tc>
        <w:tc>
          <w:tcPr>
            <w:tcW w:w="4819" w:type="dxa"/>
          </w:tcPr>
          <w:p w14:paraId="736263CB" w14:textId="01FE498B" w:rsidR="009D61C7" w:rsidRPr="00172E66" w:rsidRDefault="009D61C7" w:rsidP="001B15C1">
            <w:pPr>
              <w:rPr>
                <w:rFonts w:ascii="Arial" w:hAnsi="Arial" w:cs="Arial"/>
                <w:lang w:val="en-GB"/>
              </w:rPr>
            </w:pPr>
            <w:r>
              <w:rPr>
                <w:rFonts w:ascii="Arial" w:hAnsi="Arial" w:cs="Arial"/>
                <w:lang w:val="en-GB"/>
              </w:rPr>
              <w:t>Risk level: Medium. Contact with non-school personnel</w:t>
            </w:r>
          </w:p>
        </w:tc>
        <w:tc>
          <w:tcPr>
            <w:tcW w:w="4962" w:type="dxa"/>
          </w:tcPr>
          <w:p w14:paraId="346978F6" w14:textId="77777777" w:rsidR="009D61C7" w:rsidRDefault="009D61C7" w:rsidP="001B15C1">
            <w:pPr>
              <w:rPr>
                <w:rFonts w:ascii="Arial" w:hAnsi="Arial" w:cs="Arial"/>
                <w:lang w:val="en-GB"/>
              </w:rPr>
            </w:pPr>
            <w:r>
              <w:rPr>
                <w:rFonts w:ascii="Arial" w:hAnsi="Arial" w:cs="Arial"/>
                <w:lang w:val="en-GB"/>
              </w:rPr>
              <w:t>Supervision procedures for trips, adequate adult support (ratio 1:10)</w:t>
            </w:r>
          </w:p>
          <w:p w14:paraId="6ED6B037" w14:textId="2725C634" w:rsidR="009D61C7" w:rsidRPr="00172E66" w:rsidRDefault="009D61C7" w:rsidP="001B15C1">
            <w:pPr>
              <w:rPr>
                <w:rFonts w:ascii="Arial" w:hAnsi="Arial" w:cs="Arial"/>
                <w:lang w:val="en-GB"/>
              </w:rPr>
            </w:pPr>
            <w:r>
              <w:rPr>
                <w:rFonts w:ascii="Arial" w:hAnsi="Arial" w:cs="Arial"/>
                <w:lang w:val="en-GB"/>
              </w:rPr>
              <w:t>SNA support may be requested on trips if there is a greater ratio necessary – this to be planned in advance between teachers</w:t>
            </w:r>
            <w:r w:rsidR="0086514F">
              <w:rPr>
                <w:rFonts w:ascii="Arial" w:hAnsi="Arial" w:cs="Arial"/>
                <w:lang w:val="en-GB"/>
              </w:rPr>
              <w:t xml:space="preserve"> – </w:t>
            </w:r>
            <w:r w:rsidR="0086514F" w:rsidRPr="0086514F">
              <w:rPr>
                <w:rFonts w:ascii="Arial" w:hAnsi="Arial" w:cs="Arial"/>
                <w:b/>
                <w:bCs/>
                <w:lang w:val="en-GB"/>
              </w:rPr>
              <w:t>by the teacher, and noted in the weekly diary</w:t>
            </w:r>
            <w:r w:rsidR="0086514F">
              <w:rPr>
                <w:rFonts w:ascii="Arial" w:hAnsi="Arial" w:cs="Arial"/>
                <w:lang w:val="en-GB"/>
              </w:rPr>
              <w:t>.</w:t>
            </w:r>
          </w:p>
        </w:tc>
      </w:tr>
      <w:tr w:rsidR="009D61C7" w:rsidRPr="00172E66" w14:paraId="1F59C346" w14:textId="77777777" w:rsidTr="00DF4812">
        <w:trPr>
          <w:trHeight w:val="567"/>
        </w:trPr>
        <w:tc>
          <w:tcPr>
            <w:tcW w:w="4248" w:type="dxa"/>
          </w:tcPr>
          <w:p w14:paraId="65A204DE" w14:textId="77777777" w:rsidR="009D61C7" w:rsidRDefault="009D61C7" w:rsidP="001B15C1">
            <w:pPr>
              <w:rPr>
                <w:rFonts w:ascii="Arial" w:hAnsi="Arial" w:cs="Arial"/>
              </w:rPr>
            </w:pPr>
            <w:r w:rsidRPr="00172E66">
              <w:rPr>
                <w:rFonts w:ascii="Arial" w:hAnsi="Arial" w:cs="Arial"/>
              </w:rPr>
              <w:lastRenderedPageBreak/>
              <w:t>Administration of First Aid</w:t>
            </w:r>
          </w:p>
          <w:p w14:paraId="13A1B82E" w14:textId="77777777" w:rsidR="009D61C7" w:rsidRDefault="009D61C7" w:rsidP="001B15C1">
            <w:pPr>
              <w:rPr>
                <w:rFonts w:ascii="Arial" w:hAnsi="Arial" w:cs="Arial"/>
              </w:rPr>
            </w:pPr>
          </w:p>
          <w:p w14:paraId="509F984C" w14:textId="77777777" w:rsidR="009D61C7" w:rsidRPr="00172E66" w:rsidRDefault="009D61C7" w:rsidP="001B15C1">
            <w:pPr>
              <w:rPr>
                <w:rFonts w:ascii="Arial" w:hAnsi="Arial" w:cs="Arial"/>
              </w:rPr>
            </w:pPr>
          </w:p>
        </w:tc>
        <w:tc>
          <w:tcPr>
            <w:tcW w:w="4819" w:type="dxa"/>
          </w:tcPr>
          <w:p w14:paraId="15A26B43" w14:textId="7173E905" w:rsidR="009D61C7" w:rsidRPr="00172E66" w:rsidRDefault="009D61C7" w:rsidP="001B15C1">
            <w:pPr>
              <w:rPr>
                <w:rFonts w:ascii="Arial" w:hAnsi="Arial" w:cs="Arial"/>
                <w:lang w:val="en-GB"/>
              </w:rPr>
            </w:pPr>
            <w:r>
              <w:rPr>
                <w:rFonts w:ascii="Arial" w:hAnsi="Arial" w:cs="Arial"/>
                <w:lang w:val="en-GB"/>
              </w:rPr>
              <w:t>Risk level: Medium. Vulnerability of student/adult</w:t>
            </w:r>
          </w:p>
        </w:tc>
        <w:tc>
          <w:tcPr>
            <w:tcW w:w="4962" w:type="dxa"/>
          </w:tcPr>
          <w:p w14:paraId="0D7D6A0A" w14:textId="23906924" w:rsidR="009D61C7" w:rsidRPr="00172E66" w:rsidRDefault="0086514F" w:rsidP="001B15C1">
            <w:pPr>
              <w:rPr>
                <w:rFonts w:ascii="Arial" w:hAnsi="Arial" w:cs="Arial"/>
                <w:lang w:val="en-GB"/>
              </w:rPr>
            </w:pPr>
            <w:r>
              <w:rPr>
                <w:rFonts w:ascii="Arial" w:hAnsi="Arial" w:cs="Arial"/>
                <w:lang w:val="en-GB"/>
              </w:rPr>
              <w:t>Yard</w:t>
            </w:r>
            <w:r w:rsidR="009D61C7">
              <w:rPr>
                <w:rFonts w:ascii="Arial" w:hAnsi="Arial" w:cs="Arial"/>
                <w:lang w:val="en-GB"/>
              </w:rPr>
              <w:t xml:space="preserve"> first aid kit </w:t>
            </w:r>
            <w:r>
              <w:rPr>
                <w:rFonts w:ascii="Arial" w:hAnsi="Arial" w:cs="Arial"/>
                <w:lang w:val="en-GB"/>
              </w:rPr>
              <w:t>is easily accessible by the front door to a</w:t>
            </w:r>
            <w:r w:rsidR="009D61C7">
              <w:rPr>
                <w:rFonts w:ascii="Arial" w:hAnsi="Arial" w:cs="Arial"/>
                <w:lang w:val="en-GB"/>
              </w:rPr>
              <w:t xml:space="preserve">dminister </w:t>
            </w:r>
            <w:r>
              <w:rPr>
                <w:rFonts w:ascii="Arial" w:hAnsi="Arial" w:cs="Arial"/>
                <w:lang w:val="en-GB"/>
              </w:rPr>
              <w:t xml:space="preserve">minor </w:t>
            </w:r>
            <w:r w:rsidR="009D61C7">
              <w:rPr>
                <w:rFonts w:ascii="Arial" w:hAnsi="Arial" w:cs="Arial"/>
                <w:lang w:val="en-GB"/>
              </w:rPr>
              <w:t>first aid as necessary</w:t>
            </w:r>
            <w:r>
              <w:rPr>
                <w:rFonts w:ascii="Arial" w:hAnsi="Arial" w:cs="Arial"/>
                <w:lang w:val="en-GB"/>
              </w:rPr>
              <w:t xml:space="preserve"> on the yard.</w:t>
            </w:r>
          </w:p>
        </w:tc>
      </w:tr>
      <w:tr w:rsidR="009D61C7" w:rsidRPr="00172E66" w14:paraId="7D62F688" w14:textId="77777777" w:rsidTr="00DF4812">
        <w:trPr>
          <w:trHeight w:val="567"/>
        </w:trPr>
        <w:tc>
          <w:tcPr>
            <w:tcW w:w="4248" w:type="dxa"/>
          </w:tcPr>
          <w:p w14:paraId="406AB48A" w14:textId="77777777" w:rsidR="009D61C7" w:rsidRPr="00172E66" w:rsidRDefault="009D61C7" w:rsidP="001B15C1">
            <w:pPr>
              <w:rPr>
                <w:rFonts w:ascii="Arial" w:hAnsi="Arial" w:cs="Arial"/>
              </w:rPr>
            </w:pPr>
            <w:r w:rsidRPr="00172E66">
              <w:rPr>
                <w:rFonts w:ascii="Arial" w:hAnsi="Arial" w:cs="Arial"/>
              </w:rPr>
              <w:t>Administration of Medicine</w:t>
            </w:r>
          </w:p>
          <w:p w14:paraId="589CDE2F" w14:textId="77777777" w:rsidR="009D61C7" w:rsidRDefault="009D61C7" w:rsidP="001B15C1">
            <w:pPr>
              <w:rPr>
                <w:rFonts w:ascii="Arial" w:hAnsi="Arial" w:cs="Arial"/>
              </w:rPr>
            </w:pPr>
          </w:p>
          <w:p w14:paraId="150498EE" w14:textId="77777777" w:rsidR="009D61C7" w:rsidRDefault="009D61C7" w:rsidP="001B15C1">
            <w:pPr>
              <w:rPr>
                <w:rFonts w:ascii="Arial" w:hAnsi="Arial" w:cs="Arial"/>
              </w:rPr>
            </w:pPr>
          </w:p>
          <w:p w14:paraId="6C6B8C7E" w14:textId="77777777" w:rsidR="009D61C7" w:rsidRDefault="009D61C7" w:rsidP="001B15C1">
            <w:pPr>
              <w:rPr>
                <w:rFonts w:ascii="Arial" w:hAnsi="Arial" w:cs="Arial"/>
              </w:rPr>
            </w:pPr>
          </w:p>
          <w:p w14:paraId="74F9BA27" w14:textId="77777777" w:rsidR="009D61C7" w:rsidRDefault="009D61C7" w:rsidP="001B15C1">
            <w:pPr>
              <w:rPr>
                <w:rFonts w:ascii="Arial" w:hAnsi="Arial" w:cs="Arial"/>
              </w:rPr>
            </w:pPr>
          </w:p>
          <w:p w14:paraId="00CE2B42" w14:textId="7F163DFC" w:rsidR="009D61C7" w:rsidRPr="00172E66" w:rsidRDefault="009D61C7" w:rsidP="001B15C1">
            <w:pPr>
              <w:rPr>
                <w:rFonts w:ascii="Arial" w:hAnsi="Arial" w:cs="Arial"/>
              </w:rPr>
            </w:pPr>
          </w:p>
        </w:tc>
        <w:tc>
          <w:tcPr>
            <w:tcW w:w="4819" w:type="dxa"/>
          </w:tcPr>
          <w:p w14:paraId="005E2287" w14:textId="36AB2FD1" w:rsidR="009D61C7" w:rsidRPr="00172E66" w:rsidRDefault="009D61C7" w:rsidP="001B15C1">
            <w:pPr>
              <w:rPr>
                <w:rFonts w:ascii="Arial" w:hAnsi="Arial" w:cs="Arial"/>
                <w:lang w:val="en-GB"/>
              </w:rPr>
            </w:pPr>
            <w:r>
              <w:rPr>
                <w:rFonts w:ascii="Arial" w:hAnsi="Arial" w:cs="Arial"/>
                <w:lang w:val="en-GB"/>
              </w:rPr>
              <w:t>Risk level: Medium. Vulnerability of student/adult</w:t>
            </w:r>
          </w:p>
        </w:tc>
        <w:tc>
          <w:tcPr>
            <w:tcW w:w="4962" w:type="dxa"/>
          </w:tcPr>
          <w:p w14:paraId="64237FDF" w14:textId="77777777" w:rsidR="009D61C7" w:rsidRDefault="009D61C7" w:rsidP="001B15C1">
            <w:pPr>
              <w:rPr>
                <w:rFonts w:ascii="Arial" w:hAnsi="Arial" w:cs="Arial"/>
                <w:lang w:val="en-GB"/>
              </w:rPr>
            </w:pPr>
            <w:r>
              <w:rPr>
                <w:rFonts w:ascii="Arial" w:hAnsi="Arial" w:cs="Arial"/>
                <w:lang w:val="en-GB"/>
              </w:rPr>
              <w:t xml:space="preserve">Any medicine administered during school time is with the express written instruction of a parent/guardian, and is kept locked in the principal’s office. </w:t>
            </w:r>
          </w:p>
          <w:p w14:paraId="365F3437" w14:textId="40ED696D" w:rsidR="009D61C7" w:rsidRPr="00172E66" w:rsidRDefault="009D61C7" w:rsidP="001B15C1">
            <w:pPr>
              <w:rPr>
                <w:rFonts w:ascii="Arial" w:hAnsi="Arial" w:cs="Arial"/>
                <w:lang w:val="en-GB"/>
              </w:rPr>
            </w:pPr>
            <w:r>
              <w:rPr>
                <w:rFonts w:ascii="Arial" w:hAnsi="Arial" w:cs="Arial"/>
                <w:lang w:val="en-GB"/>
              </w:rPr>
              <w:t xml:space="preserve">Care plans in place for students with identified allergies/agreed procedure for </w:t>
            </w:r>
            <w:proofErr w:type="spellStart"/>
            <w:r>
              <w:rPr>
                <w:rFonts w:ascii="Arial" w:hAnsi="Arial" w:cs="Arial"/>
                <w:lang w:val="en-GB"/>
              </w:rPr>
              <w:t>epipen</w:t>
            </w:r>
            <w:proofErr w:type="spellEnd"/>
            <w:r>
              <w:rPr>
                <w:rFonts w:ascii="Arial" w:hAnsi="Arial" w:cs="Arial"/>
                <w:lang w:val="en-GB"/>
              </w:rPr>
              <w:t xml:space="preserve"> use etc.</w:t>
            </w:r>
          </w:p>
        </w:tc>
      </w:tr>
      <w:tr w:rsidR="009D61C7" w:rsidRPr="00172E66" w14:paraId="0B90E6F7" w14:textId="77777777" w:rsidTr="00DF4812">
        <w:trPr>
          <w:trHeight w:val="567"/>
        </w:trPr>
        <w:tc>
          <w:tcPr>
            <w:tcW w:w="4248" w:type="dxa"/>
          </w:tcPr>
          <w:p w14:paraId="6EF24526" w14:textId="77777777" w:rsidR="009D61C7" w:rsidRPr="00172E66" w:rsidRDefault="009D61C7" w:rsidP="001B15C1">
            <w:pPr>
              <w:rPr>
                <w:rFonts w:ascii="Arial" w:hAnsi="Arial" w:cs="Arial"/>
              </w:rPr>
            </w:pPr>
            <w:r w:rsidRPr="00172E66">
              <w:rPr>
                <w:rFonts w:ascii="Arial" w:hAnsi="Arial" w:cs="Arial"/>
              </w:rPr>
              <w:t xml:space="preserve">Care of pupils with specific vulnerabilities/ needs such as  </w:t>
            </w:r>
          </w:p>
          <w:p w14:paraId="5F53B8BE" w14:textId="77777777" w:rsidR="009D61C7" w:rsidRPr="00172E66" w:rsidRDefault="009D61C7" w:rsidP="00DF4812">
            <w:pPr>
              <w:numPr>
                <w:ilvl w:val="0"/>
                <w:numId w:val="12"/>
              </w:numPr>
              <w:rPr>
                <w:rFonts w:ascii="Arial" w:hAnsi="Arial" w:cs="Arial"/>
                <w:lang w:val="en-GB"/>
              </w:rPr>
            </w:pPr>
            <w:r w:rsidRPr="00172E66">
              <w:rPr>
                <w:rFonts w:ascii="Arial" w:hAnsi="Arial" w:cs="Arial"/>
                <w:lang w:val="en-GB"/>
              </w:rPr>
              <w:t>Pupils from ethnic minorities/migrants</w:t>
            </w:r>
          </w:p>
          <w:p w14:paraId="29E32744" w14:textId="77777777" w:rsidR="009D61C7" w:rsidRPr="00172E66" w:rsidRDefault="009D61C7" w:rsidP="00DF4812">
            <w:pPr>
              <w:numPr>
                <w:ilvl w:val="0"/>
                <w:numId w:val="12"/>
              </w:numPr>
              <w:rPr>
                <w:rFonts w:ascii="Arial" w:hAnsi="Arial" w:cs="Arial"/>
                <w:lang w:val="en-GB"/>
              </w:rPr>
            </w:pPr>
            <w:r w:rsidRPr="00172E66">
              <w:rPr>
                <w:rFonts w:ascii="Arial" w:hAnsi="Arial" w:cs="Arial"/>
                <w:lang w:val="en-GB"/>
              </w:rPr>
              <w:t xml:space="preserve">Members of the Traveller community </w:t>
            </w:r>
          </w:p>
          <w:p w14:paraId="0A66382B" w14:textId="77777777" w:rsidR="009D61C7" w:rsidRPr="00172E66" w:rsidRDefault="009D61C7" w:rsidP="00DF4812">
            <w:pPr>
              <w:numPr>
                <w:ilvl w:val="0"/>
                <w:numId w:val="12"/>
              </w:numPr>
              <w:rPr>
                <w:rFonts w:ascii="Arial" w:hAnsi="Arial" w:cs="Arial"/>
                <w:lang w:val="en-GB"/>
              </w:rPr>
            </w:pPr>
            <w:r w:rsidRPr="00172E66">
              <w:rPr>
                <w:rFonts w:ascii="Arial" w:hAnsi="Arial" w:cs="Arial"/>
                <w:lang w:val="en-GB"/>
              </w:rPr>
              <w:t>Lesbian, gay, bisexual or transgender (LGBT) children</w:t>
            </w:r>
          </w:p>
          <w:p w14:paraId="0E8582A5" w14:textId="77777777" w:rsidR="009D61C7" w:rsidRPr="00172E66" w:rsidRDefault="009D61C7" w:rsidP="00DF4812">
            <w:pPr>
              <w:numPr>
                <w:ilvl w:val="0"/>
                <w:numId w:val="12"/>
              </w:numPr>
              <w:rPr>
                <w:rFonts w:ascii="Arial" w:hAnsi="Arial" w:cs="Arial"/>
                <w:lang w:val="en-GB"/>
              </w:rPr>
            </w:pPr>
            <w:r w:rsidRPr="00172E66">
              <w:rPr>
                <w:rFonts w:ascii="Arial" w:hAnsi="Arial" w:cs="Arial"/>
                <w:lang w:val="en-GB"/>
              </w:rPr>
              <w:t>Pupils perceived to be LGBT</w:t>
            </w:r>
          </w:p>
          <w:p w14:paraId="32F1B02F" w14:textId="77777777" w:rsidR="009D61C7" w:rsidRPr="00172E66" w:rsidRDefault="009D61C7" w:rsidP="00DF4812">
            <w:pPr>
              <w:numPr>
                <w:ilvl w:val="0"/>
                <w:numId w:val="12"/>
              </w:numPr>
              <w:rPr>
                <w:rFonts w:ascii="Arial" w:hAnsi="Arial" w:cs="Arial"/>
                <w:lang w:val="en-GB"/>
              </w:rPr>
            </w:pPr>
            <w:r w:rsidRPr="00172E66">
              <w:rPr>
                <w:rFonts w:ascii="Arial" w:hAnsi="Arial" w:cs="Arial"/>
                <w:lang w:val="en-GB"/>
              </w:rPr>
              <w:t>Pupils of minority religious faiths</w:t>
            </w:r>
          </w:p>
          <w:p w14:paraId="7D00D669" w14:textId="77777777" w:rsidR="009D61C7" w:rsidRPr="00172E66" w:rsidRDefault="009D61C7" w:rsidP="00DF4812">
            <w:pPr>
              <w:numPr>
                <w:ilvl w:val="0"/>
                <w:numId w:val="12"/>
              </w:numPr>
              <w:rPr>
                <w:rFonts w:ascii="Arial" w:hAnsi="Arial" w:cs="Arial"/>
                <w:lang w:val="en-GB"/>
              </w:rPr>
            </w:pPr>
            <w:r w:rsidRPr="00172E66">
              <w:rPr>
                <w:rFonts w:ascii="Arial" w:hAnsi="Arial" w:cs="Arial"/>
                <w:lang w:val="en-GB"/>
              </w:rPr>
              <w:t>Children in care</w:t>
            </w:r>
          </w:p>
          <w:p w14:paraId="735766D5" w14:textId="242E6418" w:rsidR="009D61C7" w:rsidRPr="00172E66" w:rsidRDefault="009D61C7" w:rsidP="001B15C1">
            <w:pPr>
              <w:rPr>
                <w:rFonts w:ascii="Arial" w:hAnsi="Arial" w:cs="Arial"/>
              </w:rPr>
            </w:pPr>
            <w:r w:rsidRPr="00172E66">
              <w:rPr>
                <w:rFonts w:ascii="Arial" w:hAnsi="Arial" w:cs="Arial"/>
                <w:lang w:val="en-GB"/>
              </w:rPr>
              <w:t>Children on CPNS</w:t>
            </w:r>
          </w:p>
        </w:tc>
        <w:tc>
          <w:tcPr>
            <w:tcW w:w="4819" w:type="dxa"/>
          </w:tcPr>
          <w:p w14:paraId="7B10F981" w14:textId="246237F8" w:rsidR="009D61C7" w:rsidRPr="00172E66" w:rsidRDefault="009D61C7" w:rsidP="001B15C1">
            <w:pPr>
              <w:rPr>
                <w:rFonts w:ascii="Arial" w:hAnsi="Arial" w:cs="Arial"/>
                <w:lang w:val="en-GB"/>
              </w:rPr>
            </w:pPr>
            <w:r>
              <w:rPr>
                <w:rFonts w:ascii="Arial" w:hAnsi="Arial" w:cs="Arial"/>
                <w:lang w:val="en-GB"/>
              </w:rPr>
              <w:t>Risk level: Medium. Inappropriate behaviour of students/vulnerability of student</w:t>
            </w:r>
          </w:p>
        </w:tc>
        <w:tc>
          <w:tcPr>
            <w:tcW w:w="4962" w:type="dxa"/>
          </w:tcPr>
          <w:p w14:paraId="031EC42D" w14:textId="77777777" w:rsidR="009D61C7" w:rsidRDefault="009D61C7" w:rsidP="001B15C1">
            <w:pPr>
              <w:rPr>
                <w:rFonts w:ascii="Arial" w:hAnsi="Arial" w:cs="Arial"/>
                <w:lang w:val="en-GB"/>
              </w:rPr>
            </w:pPr>
            <w:r w:rsidRPr="00172E66">
              <w:rPr>
                <w:rFonts w:ascii="Arial" w:hAnsi="Arial" w:cs="Arial"/>
                <w:lang w:val="en-GB"/>
              </w:rPr>
              <w:t>Code Of Behaviour</w:t>
            </w:r>
          </w:p>
          <w:p w14:paraId="4E58A4EC" w14:textId="77777777" w:rsidR="009D61C7" w:rsidRDefault="009D61C7" w:rsidP="001B15C1">
            <w:pPr>
              <w:rPr>
                <w:rFonts w:ascii="Arial" w:hAnsi="Arial" w:cs="Arial"/>
                <w:lang w:val="en-GB"/>
              </w:rPr>
            </w:pPr>
            <w:r>
              <w:rPr>
                <w:rFonts w:ascii="Arial" w:hAnsi="Arial" w:cs="Arial"/>
                <w:lang w:val="en-GB"/>
              </w:rPr>
              <w:t>Anti-bullying policy</w:t>
            </w:r>
          </w:p>
          <w:p w14:paraId="39BBE2E1" w14:textId="77777777" w:rsidR="009D61C7" w:rsidRDefault="009D61C7" w:rsidP="001B15C1">
            <w:pPr>
              <w:rPr>
                <w:rFonts w:ascii="Arial" w:hAnsi="Arial" w:cs="Arial"/>
                <w:lang w:val="en-GB"/>
              </w:rPr>
            </w:pPr>
            <w:r>
              <w:rPr>
                <w:rFonts w:ascii="Arial" w:hAnsi="Arial" w:cs="Arial"/>
                <w:lang w:val="en-GB"/>
              </w:rPr>
              <w:t>Individualised response to student need</w:t>
            </w:r>
          </w:p>
          <w:p w14:paraId="2F55D9CA" w14:textId="77FBA6DB" w:rsidR="009D61C7" w:rsidRPr="00172E66" w:rsidRDefault="009D61C7" w:rsidP="001B15C1">
            <w:pPr>
              <w:rPr>
                <w:rFonts w:ascii="Arial" w:hAnsi="Arial" w:cs="Arial"/>
                <w:lang w:val="en-GB"/>
              </w:rPr>
            </w:pPr>
            <w:r>
              <w:rPr>
                <w:rFonts w:ascii="Arial" w:hAnsi="Arial" w:cs="Arial"/>
                <w:lang w:val="en-GB"/>
              </w:rPr>
              <w:t>Ensuring that school policies/procedures are not discriminating against any one child/family</w:t>
            </w:r>
          </w:p>
        </w:tc>
      </w:tr>
      <w:tr w:rsidR="009D61C7" w:rsidRPr="00172E66" w14:paraId="1A4AF54D" w14:textId="77777777" w:rsidTr="00DF4812">
        <w:trPr>
          <w:trHeight w:val="567"/>
        </w:trPr>
        <w:tc>
          <w:tcPr>
            <w:tcW w:w="4248" w:type="dxa"/>
          </w:tcPr>
          <w:p w14:paraId="0E3C86CF" w14:textId="1C32790B" w:rsidR="009D61C7" w:rsidRPr="0042121C" w:rsidRDefault="009D61C7" w:rsidP="00DF4812">
            <w:pPr>
              <w:numPr>
                <w:ilvl w:val="0"/>
                <w:numId w:val="12"/>
              </w:numPr>
              <w:rPr>
                <w:rFonts w:ascii="Arial" w:hAnsi="Arial" w:cs="Arial"/>
                <w:lang w:val="en-GB"/>
              </w:rPr>
            </w:pPr>
            <w:r>
              <w:rPr>
                <w:rFonts w:ascii="Arial" w:hAnsi="Arial" w:cs="Arial"/>
              </w:rPr>
              <w:t>Contingency planning for a potential period of remote learning</w:t>
            </w:r>
          </w:p>
        </w:tc>
        <w:tc>
          <w:tcPr>
            <w:tcW w:w="4819" w:type="dxa"/>
          </w:tcPr>
          <w:p w14:paraId="430C5DC2" w14:textId="4005582C" w:rsidR="009D61C7" w:rsidRPr="00172E66" w:rsidRDefault="009D61C7" w:rsidP="001B15C1">
            <w:pPr>
              <w:rPr>
                <w:rFonts w:ascii="Arial" w:hAnsi="Arial" w:cs="Arial"/>
                <w:lang w:val="en-GB"/>
              </w:rPr>
            </w:pPr>
            <w:r>
              <w:rPr>
                <w:rFonts w:ascii="Arial" w:hAnsi="Arial" w:cs="Arial"/>
                <w:lang w:val="en-GB"/>
              </w:rPr>
              <w:t>Risk level: low</w:t>
            </w:r>
          </w:p>
        </w:tc>
        <w:tc>
          <w:tcPr>
            <w:tcW w:w="4962" w:type="dxa"/>
          </w:tcPr>
          <w:p w14:paraId="2A1FA007" w14:textId="2F389757" w:rsidR="009D61C7" w:rsidRPr="00172E66" w:rsidRDefault="009D61C7" w:rsidP="001B15C1">
            <w:pPr>
              <w:rPr>
                <w:rFonts w:ascii="Arial" w:hAnsi="Arial" w:cs="Arial"/>
                <w:lang w:val="en-GB"/>
              </w:rPr>
            </w:pPr>
            <w:r>
              <w:rPr>
                <w:rFonts w:ascii="Arial" w:hAnsi="Arial" w:cs="Arial"/>
                <w:lang w:val="en-GB"/>
              </w:rPr>
              <w:t>Online interaction/t</w:t>
            </w:r>
            <w:r w:rsidRPr="00DB1EB1">
              <w:rPr>
                <w:rFonts w:ascii="Arial" w:hAnsi="Arial" w:cs="Arial"/>
                <w:lang w:val="en-GB"/>
              </w:rPr>
              <w:t xml:space="preserve">eaching should take place in a common area of the home for the student, potentially with no camera on for the student (or teacher if necessary or more comfortable), and if teachers had to have their camera on – to blur their background. </w:t>
            </w:r>
            <w:r>
              <w:rPr>
                <w:rFonts w:ascii="Arial" w:hAnsi="Arial" w:cs="Arial"/>
                <w:lang w:val="en-GB"/>
              </w:rPr>
              <w:t>A</w:t>
            </w:r>
            <w:r w:rsidRPr="00DB1EB1">
              <w:rPr>
                <w:rFonts w:ascii="Arial" w:hAnsi="Arial" w:cs="Arial"/>
                <w:lang w:val="en-GB"/>
              </w:rPr>
              <w:t>udio or video recording without consent is not permitted under any circumstances.</w:t>
            </w:r>
          </w:p>
        </w:tc>
      </w:tr>
    </w:tbl>
    <w:p w14:paraId="62F6488D" w14:textId="77777777" w:rsidR="002D0444" w:rsidRDefault="002D0444" w:rsidP="002F368E">
      <w:pPr>
        <w:spacing w:after="0" w:line="240" w:lineRule="auto"/>
        <w:rPr>
          <w:rFonts w:ascii="Times New Roman" w:hAnsi="Times New Roman" w:cs="Times New Roman"/>
        </w:rPr>
      </w:pPr>
    </w:p>
    <w:p w14:paraId="1D4A29F5" w14:textId="77777777" w:rsidR="002D0444" w:rsidRDefault="002D0444" w:rsidP="002F368E">
      <w:pPr>
        <w:spacing w:after="0" w:line="240" w:lineRule="auto"/>
        <w:rPr>
          <w:rFonts w:ascii="Times New Roman" w:hAnsi="Times New Roman" w:cs="Times New Roman"/>
        </w:rPr>
      </w:pPr>
    </w:p>
    <w:tbl>
      <w:tblPr>
        <w:tblStyle w:val="TableGrid"/>
        <w:tblW w:w="14170" w:type="dxa"/>
        <w:tblLook w:val="04A0" w:firstRow="1" w:lastRow="0" w:firstColumn="1" w:lastColumn="0" w:noHBand="0" w:noVBand="1"/>
      </w:tblPr>
      <w:tblGrid>
        <w:gridCol w:w="14170"/>
      </w:tblGrid>
      <w:tr w:rsidR="002F368E" w14:paraId="29A13D92" w14:textId="77777777" w:rsidTr="00FB4007">
        <w:tc>
          <w:tcPr>
            <w:tcW w:w="14170" w:type="dxa"/>
            <w:shd w:val="clear" w:color="auto" w:fill="D9D9D9" w:themeFill="background1" w:themeFillShade="D9"/>
          </w:tcPr>
          <w:p w14:paraId="41386296" w14:textId="3E75DDD9" w:rsidR="002F368E" w:rsidRPr="00CB638F" w:rsidRDefault="002F368E" w:rsidP="008A4892">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“harm” as defined in the Children First Act 2015 and not</w:t>
            </w:r>
            <w:r w:rsidR="00FB4007">
              <w:rPr>
                <w:rFonts w:ascii="Times New Roman" w:hAnsi="Times New Roman" w:cs="Times New Roman"/>
              </w:rPr>
              <w:t xml:space="preserve"> </w:t>
            </w:r>
            <w:r>
              <w:rPr>
                <w:rFonts w:ascii="Times New Roman" w:hAnsi="Times New Roman" w:cs="Times New Roman"/>
              </w:rPr>
              <w:t>general health and safety risk.  The definition</w:t>
            </w:r>
            <w:r w:rsidR="002D0444">
              <w:rPr>
                <w:rFonts w:ascii="Times New Roman" w:hAnsi="Times New Roman" w:cs="Times New Roman"/>
              </w:rPr>
              <w:t xml:space="preserve"> </w:t>
            </w: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2B2AF261" w14:textId="2B566A35"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w:t>
            </w:r>
            <w:r w:rsidR="00413329">
              <w:rPr>
                <w:rFonts w:ascii="Times New Roman" w:hAnsi="Times New Roman" w:cs="Times New Roman"/>
                <w:i/>
              </w:rPr>
              <w:t>(revised 2023)</w:t>
            </w:r>
          </w:p>
        </w:tc>
      </w:tr>
    </w:tbl>
    <w:p w14:paraId="29C3C4B6" w14:textId="77777777" w:rsidR="002F368E" w:rsidRPr="00552B89" w:rsidRDefault="002F368E" w:rsidP="002F368E">
      <w:pPr>
        <w:spacing w:after="0"/>
        <w:ind w:right="-188"/>
        <w:jc w:val="both"/>
        <w:rPr>
          <w:rFonts w:ascii="Times New Roman" w:hAnsi="Times New Roman" w:cs="Times New Roman"/>
        </w:rPr>
      </w:pPr>
    </w:p>
    <w:p w14:paraId="77528304" w14:textId="0C4EC385" w:rsidR="002D0444" w:rsidRPr="00F42A89" w:rsidRDefault="002F368E" w:rsidP="00F42A89">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337922A5" w14:textId="77777777" w:rsidR="00F538A8"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4932E6E3" w14:textId="77777777" w:rsidR="00F538A8" w:rsidRDefault="00F538A8" w:rsidP="00F538A8">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  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40D06F3A" w14:textId="77777777" w:rsidR="00F538A8"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1747D8F8" w14:textId="77777777" w:rsidR="00643C7E" w:rsidRPr="00643C7E"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Addendum to Children First: National Guidance for the Protection and Welfare of Children published in January 2019 clarifies that organisations providing relevant services to children should consider the specific issue of online safety when carrying out their risk assessment and preparing their Child Safeguarding Statement.</w:t>
      </w:r>
    </w:p>
    <w:p w14:paraId="3A5B4DDA" w14:textId="77777777" w:rsidR="00F538A8"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5CF0D388" w14:textId="6D89DF1C" w:rsidR="00F538A8" w:rsidRPr="00CA49A0" w:rsidRDefault="00F538A8" w:rsidP="00CA49A0">
      <w:p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w:t>
      </w:r>
      <w:r w:rsidR="00413329">
        <w:rPr>
          <w:rFonts w:ascii="Times New Roman" w:hAnsi="Times New Roman" w:cs="Times New Roman"/>
          <w:sz w:val="24"/>
          <w:szCs w:val="24"/>
        </w:rPr>
        <w:t>(revised 2023).</w:t>
      </w:r>
    </w:p>
    <w:sectPr w:rsidR="00F538A8" w:rsidRPr="00CA49A0" w:rsidSect="002D0444">
      <w:headerReference w:type="default" r:id="rId16"/>
      <w:footerReference w:type="defaul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16CB" w14:textId="77777777" w:rsidR="003F5893" w:rsidRDefault="003F5893">
      <w:pPr>
        <w:spacing w:after="0" w:line="240" w:lineRule="auto"/>
      </w:pPr>
      <w:r>
        <w:separator/>
      </w:r>
    </w:p>
  </w:endnote>
  <w:endnote w:type="continuationSeparator" w:id="0">
    <w:p w14:paraId="66D65362" w14:textId="77777777" w:rsidR="003F5893" w:rsidRDefault="003F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564527"/>
      <w:docPartObj>
        <w:docPartGallery w:val="Page Numbers (Bottom of Page)"/>
        <w:docPartUnique/>
      </w:docPartObj>
    </w:sdtPr>
    <w:sdtEndPr>
      <w:rPr>
        <w:noProof/>
      </w:rPr>
    </w:sdtEndPr>
    <w:sdtContent>
      <w:p w14:paraId="67E8FC27" w14:textId="77777777" w:rsidR="00571C33" w:rsidRDefault="002F368E" w:rsidP="00AA5480">
        <w:pPr>
          <w:pStyle w:val="Footer"/>
          <w:tabs>
            <w:tab w:val="left" w:pos="1605"/>
          </w:tabs>
        </w:pPr>
        <w:r>
          <w:tab/>
        </w:r>
        <w:r>
          <w:tab/>
        </w:r>
        <w:r>
          <w:tab/>
        </w:r>
        <w:r>
          <w:fldChar w:fldCharType="begin"/>
        </w:r>
        <w:r>
          <w:instrText xml:space="preserve"> PAGE   \* MERGEFORMAT </w:instrText>
        </w:r>
        <w:r>
          <w:fldChar w:fldCharType="separate"/>
        </w:r>
        <w:r w:rsidR="00FF70DB">
          <w:rPr>
            <w:noProof/>
          </w:rPr>
          <w:t>10</w:t>
        </w:r>
        <w:r>
          <w:rPr>
            <w:noProof/>
          </w:rPr>
          <w:fldChar w:fldCharType="end"/>
        </w:r>
      </w:p>
    </w:sdtContent>
  </w:sdt>
  <w:p w14:paraId="701E5156" w14:textId="77777777" w:rsidR="00571C33" w:rsidRDefault="002F368E"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61C7" w14:textId="77777777" w:rsidR="003F5893" w:rsidRDefault="003F5893">
      <w:pPr>
        <w:spacing w:after="0" w:line="240" w:lineRule="auto"/>
      </w:pPr>
      <w:r>
        <w:separator/>
      </w:r>
    </w:p>
  </w:footnote>
  <w:footnote w:type="continuationSeparator" w:id="0">
    <w:p w14:paraId="5B2DE502" w14:textId="77777777" w:rsidR="003F5893" w:rsidRDefault="003F5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A369" w14:textId="77777777" w:rsidR="00571C33" w:rsidRPr="00F552C7" w:rsidRDefault="002F368E" w:rsidP="00286248">
    <w:pPr>
      <w:pStyle w:val="Header"/>
      <w:rPr>
        <w:rFonts w:ascii="Times New Roman" w:hAnsi="Times New Roman" w:cs="Times New Roman"/>
        <w:sz w:val="20"/>
        <w:szCs w:val="20"/>
      </w:rPr>
    </w:pPr>
    <w:r>
      <w:tab/>
      <w:t xml:space="preserve">                                                                </w:t>
    </w:r>
  </w:p>
  <w:p w14:paraId="511DC0FF" w14:textId="77777777" w:rsidR="00571C33" w:rsidRPr="00BF4D66" w:rsidRDefault="003F5893">
    <w:pPr>
      <w:pStyle w:val="Header"/>
    </w:pPr>
  </w:p>
  <w:p w14:paraId="7D81C5E8" w14:textId="77777777" w:rsidR="00571C33" w:rsidRDefault="003F5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4"/>
  </w:num>
  <w:num w:numId="4">
    <w:abstractNumId w:val="8"/>
  </w:num>
  <w:num w:numId="5">
    <w:abstractNumId w:val="7"/>
  </w:num>
  <w:num w:numId="6">
    <w:abstractNumId w:val="9"/>
  </w:num>
  <w:num w:numId="7">
    <w:abstractNumId w:val="2"/>
  </w:num>
  <w:num w:numId="8">
    <w:abstractNumId w:val="5"/>
  </w:num>
  <w:num w:numId="9">
    <w:abstractNumId w:val="10"/>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313AE"/>
    <w:rsid w:val="000639F2"/>
    <w:rsid w:val="00072F04"/>
    <w:rsid w:val="000B409E"/>
    <w:rsid w:val="001532CF"/>
    <w:rsid w:val="001E6807"/>
    <w:rsid w:val="001F0AD3"/>
    <w:rsid w:val="00207A5F"/>
    <w:rsid w:val="00230F99"/>
    <w:rsid w:val="00261B36"/>
    <w:rsid w:val="00272906"/>
    <w:rsid w:val="00293772"/>
    <w:rsid w:val="002A57ED"/>
    <w:rsid w:val="002A70BA"/>
    <w:rsid w:val="002D0444"/>
    <w:rsid w:val="002F368E"/>
    <w:rsid w:val="003116D9"/>
    <w:rsid w:val="0038775D"/>
    <w:rsid w:val="00396217"/>
    <w:rsid w:val="003F5893"/>
    <w:rsid w:val="00413329"/>
    <w:rsid w:val="004E7282"/>
    <w:rsid w:val="005914C3"/>
    <w:rsid w:val="00643C7E"/>
    <w:rsid w:val="006D0AD2"/>
    <w:rsid w:val="006F2D39"/>
    <w:rsid w:val="00702AB2"/>
    <w:rsid w:val="00727B08"/>
    <w:rsid w:val="007528B5"/>
    <w:rsid w:val="00793465"/>
    <w:rsid w:val="007B47DF"/>
    <w:rsid w:val="007B7AB6"/>
    <w:rsid w:val="007C4ED9"/>
    <w:rsid w:val="007D7BAB"/>
    <w:rsid w:val="00815F84"/>
    <w:rsid w:val="00847D98"/>
    <w:rsid w:val="0086514F"/>
    <w:rsid w:val="008B05DA"/>
    <w:rsid w:val="008B3ECF"/>
    <w:rsid w:val="008E15DE"/>
    <w:rsid w:val="00926A23"/>
    <w:rsid w:val="009377C0"/>
    <w:rsid w:val="00951196"/>
    <w:rsid w:val="00964011"/>
    <w:rsid w:val="009B515D"/>
    <w:rsid w:val="009D61C7"/>
    <w:rsid w:val="009E5F32"/>
    <w:rsid w:val="00A66793"/>
    <w:rsid w:val="00A70202"/>
    <w:rsid w:val="00A76C60"/>
    <w:rsid w:val="00A93B83"/>
    <w:rsid w:val="00AB4BC9"/>
    <w:rsid w:val="00B01E95"/>
    <w:rsid w:val="00B05A3D"/>
    <w:rsid w:val="00CA49A0"/>
    <w:rsid w:val="00CB103A"/>
    <w:rsid w:val="00CD0AB7"/>
    <w:rsid w:val="00CE6455"/>
    <w:rsid w:val="00D075AC"/>
    <w:rsid w:val="00D07A8C"/>
    <w:rsid w:val="00D41A8A"/>
    <w:rsid w:val="00D71D98"/>
    <w:rsid w:val="00D82496"/>
    <w:rsid w:val="00D91274"/>
    <w:rsid w:val="00D97813"/>
    <w:rsid w:val="00DB1EB1"/>
    <w:rsid w:val="00DE5CBB"/>
    <w:rsid w:val="00DF4812"/>
    <w:rsid w:val="00E12B43"/>
    <w:rsid w:val="00E24B65"/>
    <w:rsid w:val="00E57756"/>
    <w:rsid w:val="00E578BA"/>
    <w:rsid w:val="00F42A89"/>
    <w:rsid w:val="00F538A8"/>
    <w:rsid w:val="00F751D6"/>
    <w:rsid w:val="00FA43D7"/>
    <w:rsid w:val="00FB4007"/>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0C9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yperlink" Target="https://revisedacts.lawreform.ie/eli/2012/act/47/revised/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www.gov.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hyperlink" Target="https://www.gov.ie/" TargetMode="External"/><Relationship Id="rId10" Type="http://schemas.openxmlformats.org/officeDocument/2006/relationships/hyperlink" Target="https://www.gov.ie/en/collection/12bee3-child-protection-procedures-in-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hyperlink" Target="https://www.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2025-09-21T15:42:00Z</dcterms:created>
  <dcterms:modified xsi:type="dcterms:W3CDTF">2025-09-21T15:42:00Z</dcterms:modified>
</cp:coreProperties>
</file>